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8D715" w14:textId="3E38629A" w:rsidR="00DF374F" w:rsidRPr="00B54E71" w:rsidRDefault="00B54E71" w:rsidP="00B54E71">
      <w:pPr>
        <w:pStyle w:val="Corpotesto"/>
        <w:spacing w:before="75"/>
        <w:ind w:left="0" w:right="344"/>
        <w:jc w:val="center"/>
        <w:rPr>
          <w:rFonts w:asciiTheme="minorHAnsi" w:hAnsiTheme="minorHAnsi" w:cstheme="minorHAnsi"/>
          <w:sz w:val="22"/>
          <w:szCs w:val="22"/>
        </w:rPr>
      </w:pPr>
      <w:bookmarkStart w:id="0" w:name="_GoBack"/>
      <w:bookmarkEnd w:id="0"/>
      <w:r w:rsidRPr="00B54E71">
        <w:rPr>
          <w:rFonts w:asciiTheme="minorHAnsi" w:hAnsiTheme="minorHAnsi" w:cstheme="minorHAnsi"/>
          <w:sz w:val="22"/>
          <w:szCs w:val="22"/>
        </w:rPr>
        <w:t>(</w:t>
      </w:r>
      <w:r w:rsidR="00561314" w:rsidRPr="00B54E71">
        <w:rPr>
          <w:rFonts w:asciiTheme="minorHAnsi" w:hAnsiTheme="minorHAnsi" w:cstheme="minorHAnsi"/>
          <w:sz w:val="22"/>
          <w:szCs w:val="22"/>
        </w:rPr>
        <w:t>Da inserire su carta intestata del fornitore, sottoscrivere digitalmente e rinviare accompagnata da documento di identità del dichiarante</w:t>
      </w:r>
      <w:r w:rsidRPr="00B54E71">
        <w:rPr>
          <w:rFonts w:asciiTheme="minorHAnsi" w:hAnsiTheme="minorHAnsi" w:cstheme="minorHAnsi"/>
          <w:sz w:val="22"/>
          <w:szCs w:val="22"/>
        </w:rPr>
        <w:t>)</w:t>
      </w:r>
      <w:r w:rsidR="00561314" w:rsidRPr="00B54E71">
        <w:rPr>
          <w:rFonts w:asciiTheme="minorHAnsi" w:hAnsiTheme="minorHAnsi" w:cstheme="minorHAnsi"/>
          <w:sz w:val="22"/>
          <w:szCs w:val="22"/>
        </w:rPr>
        <w:t xml:space="preserve"> </w:t>
      </w:r>
    </w:p>
    <w:p w14:paraId="0ED0269C" w14:textId="77777777" w:rsidR="00DF374F" w:rsidRPr="00B54E71" w:rsidRDefault="00DF374F">
      <w:pPr>
        <w:pStyle w:val="Corpotesto"/>
        <w:ind w:left="0"/>
        <w:rPr>
          <w:rFonts w:asciiTheme="minorHAnsi" w:hAnsiTheme="minorHAnsi" w:cstheme="minorHAnsi"/>
          <w:sz w:val="22"/>
          <w:szCs w:val="22"/>
        </w:rPr>
      </w:pPr>
    </w:p>
    <w:p w14:paraId="6265F5C7" w14:textId="77777777" w:rsidR="00DF374F" w:rsidRPr="00B54E71" w:rsidRDefault="00DF374F">
      <w:pPr>
        <w:pStyle w:val="Corpotesto"/>
        <w:spacing w:before="9"/>
        <w:ind w:left="0"/>
        <w:rPr>
          <w:rFonts w:asciiTheme="minorHAnsi" w:hAnsiTheme="minorHAnsi" w:cstheme="minorHAnsi"/>
          <w:sz w:val="22"/>
          <w:szCs w:val="22"/>
        </w:rPr>
      </w:pPr>
    </w:p>
    <w:p w14:paraId="2B6E476D" w14:textId="77777777" w:rsidR="008D54D8" w:rsidRPr="00B54E71" w:rsidRDefault="00561314" w:rsidP="008D54D8">
      <w:pPr>
        <w:pStyle w:val="Titolo1"/>
        <w:ind w:left="352"/>
        <w:rPr>
          <w:rFonts w:asciiTheme="minorHAnsi" w:hAnsiTheme="minorHAnsi" w:cstheme="minorHAnsi"/>
          <w:sz w:val="24"/>
          <w:szCs w:val="24"/>
        </w:rPr>
      </w:pPr>
      <w:r w:rsidRPr="00B54E71">
        <w:rPr>
          <w:rFonts w:asciiTheme="minorHAnsi" w:hAnsiTheme="minorHAnsi" w:cstheme="minorHAnsi"/>
          <w:sz w:val="24"/>
          <w:szCs w:val="24"/>
        </w:rPr>
        <w:t>DICHIARAZIONE SOSTITUTIVA POSSESSO REQUISITI</w:t>
      </w:r>
    </w:p>
    <w:p w14:paraId="24338A11" w14:textId="6F4AE2C2" w:rsidR="00DF374F" w:rsidRPr="00B54E71" w:rsidRDefault="00561314" w:rsidP="008D54D8">
      <w:pPr>
        <w:pStyle w:val="Titolo1"/>
        <w:ind w:left="352"/>
        <w:rPr>
          <w:rFonts w:asciiTheme="minorHAnsi" w:hAnsiTheme="minorHAnsi" w:cstheme="minorHAnsi"/>
          <w:sz w:val="24"/>
          <w:szCs w:val="24"/>
        </w:rPr>
      </w:pPr>
      <w:r w:rsidRPr="00B54E71">
        <w:rPr>
          <w:rFonts w:asciiTheme="minorHAnsi" w:hAnsiTheme="minorHAnsi" w:cstheme="minorHAnsi"/>
          <w:sz w:val="24"/>
          <w:szCs w:val="24"/>
        </w:rPr>
        <w:t>resa ai sensi dell’art</w:t>
      </w:r>
      <w:r w:rsidR="00B54E71" w:rsidRPr="00B54E71">
        <w:rPr>
          <w:rFonts w:asciiTheme="minorHAnsi" w:hAnsiTheme="minorHAnsi" w:cstheme="minorHAnsi"/>
          <w:sz w:val="24"/>
          <w:szCs w:val="24"/>
        </w:rPr>
        <w:t>icolo</w:t>
      </w:r>
      <w:r w:rsidRPr="00B54E71">
        <w:rPr>
          <w:rFonts w:asciiTheme="minorHAnsi" w:hAnsiTheme="minorHAnsi" w:cstheme="minorHAnsi"/>
          <w:sz w:val="24"/>
          <w:szCs w:val="24"/>
        </w:rPr>
        <w:t xml:space="preserve"> 80 del D. Lgs. n. 50/2016</w:t>
      </w:r>
    </w:p>
    <w:p w14:paraId="23DE8445" w14:textId="77777777" w:rsidR="00DF374F" w:rsidRPr="00B54E71" w:rsidRDefault="00DF374F">
      <w:pPr>
        <w:pStyle w:val="Corpotesto"/>
        <w:ind w:left="0"/>
        <w:rPr>
          <w:rFonts w:asciiTheme="minorHAnsi" w:hAnsiTheme="minorHAnsi" w:cstheme="minorHAnsi"/>
          <w:b/>
          <w:i w:val="0"/>
          <w:sz w:val="22"/>
          <w:szCs w:val="22"/>
        </w:rPr>
      </w:pPr>
    </w:p>
    <w:p w14:paraId="2A851D90" w14:textId="77777777" w:rsidR="00DF374F" w:rsidRPr="00B54E71" w:rsidRDefault="00DF374F">
      <w:pPr>
        <w:pStyle w:val="Corpotesto"/>
        <w:spacing w:before="6"/>
        <w:ind w:left="0"/>
        <w:rPr>
          <w:rFonts w:asciiTheme="minorHAnsi" w:hAnsiTheme="minorHAnsi" w:cstheme="minorHAnsi"/>
          <w:b/>
          <w:i w:val="0"/>
          <w:sz w:val="22"/>
          <w:szCs w:val="22"/>
        </w:rPr>
      </w:pPr>
    </w:p>
    <w:p w14:paraId="5EC145BE" w14:textId="40EEB37D" w:rsidR="00DF374F" w:rsidRPr="00B54E71" w:rsidRDefault="00561314" w:rsidP="00147038">
      <w:pPr>
        <w:pStyle w:val="Titolo2"/>
        <w:spacing w:before="1"/>
        <w:rPr>
          <w:rFonts w:asciiTheme="minorHAnsi" w:hAnsiTheme="minorHAnsi" w:cstheme="minorHAnsi"/>
          <w:sz w:val="22"/>
          <w:szCs w:val="22"/>
        </w:rPr>
      </w:pPr>
      <w:r w:rsidRPr="00B54E71">
        <w:rPr>
          <w:rFonts w:asciiTheme="minorHAnsi" w:hAnsiTheme="minorHAnsi" w:cstheme="minorHAnsi"/>
          <w:sz w:val="22"/>
          <w:szCs w:val="22"/>
        </w:rPr>
        <w:t xml:space="preserve">Il/La sottoscritto/a </w:t>
      </w:r>
      <w:r w:rsidR="008D54D8" w:rsidRPr="00B54E71">
        <w:rPr>
          <w:rFonts w:asciiTheme="minorHAnsi" w:hAnsiTheme="minorHAnsi" w:cstheme="minorHAnsi"/>
          <w:sz w:val="22"/>
          <w:szCs w:val="22"/>
        </w:rPr>
        <w:t>_______________________ C</w:t>
      </w:r>
      <w:r w:rsidRPr="00B54E71">
        <w:rPr>
          <w:rFonts w:asciiTheme="minorHAnsi" w:hAnsiTheme="minorHAnsi" w:cstheme="minorHAnsi"/>
          <w:sz w:val="22"/>
          <w:szCs w:val="22"/>
        </w:rPr>
        <w:t xml:space="preserve">odice </w:t>
      </w:r>
      <w:r w:rsidR="008D54D8" w:rsidRPr="00B54E71">
        <w:rPr>
          <w:rFonts w:asciiTheme="minorHAnsi" w:hAnsiTheme="minorHAnsi" w:cstheme="minorHAnsi"/>
          <w:sz w:val="22"/>
          <w:szCs w:val="22"/>
        </w:rPr>
        <w:t>F</w:t>
      </w:r>
      <w:r w:rsidRPr="00B54E71">
        <w:rPr>
          <w:rFonts w:asciiTheme="minorHAnsi" w:hAnsiTheme="minorHAnsi" w:cstheme="minorHAnsi"/>
          <w:sz w:val="22"/>
          <w:szCs w:val="22"/>
        </w:rPr>
        <w:t xml:space="preserve">iscale </w:t>
      </w:r>
      <w:r w:rsidR="008D54D8" w:rsidRPr="00B54E71">
        <w:rPr>
          <w:rFonts w:asciiTheme="minorHAnsi" w:hAnsiTheme="minorHAnsi" w:cstheme="minorHAnsi"/>
          <w:sz w:val="22"/>
          <w:szCs w:val="22"/>
        </w:rPr>
        <w:t>__________________________________</w:t>
      </w:r>
    </w:p>
    <w:p w14:paraId="2D90A790" w14:textId="77777777" w:rsidR="008D54D8" w:rsidRPr="00B54E71" w:rsidRDefault="008D54D8" w:rsidP="00147038">
      <w:pPr>
        <w:pStyle w:val="Titolo2"/>
        <w:spacing w:before="1"/>
        <w:rPr>
          <w:rFonts w:asciiTheme="minorHAnsi" w:hAnsiTheme="minorHAnsi" w:cstheme="minorHAnsi"/>
          <w:i/>
          <w:sz w:val="22"/>
          <w:szCs w:val="22"/>
        </w:rPr>
      </w:pPr>
    </w:p>
    <w:p w14:paraId="379D8043" w14:textId="4E977B92" w:rsidR="00DF374F" w:rsidRPr="00B54E71" w:rsidRDefault="00561314" w:rsidP="00147038">
      <w:pPr>
        <w:spacing w:before="1"/>
        <w:ind w:left="115"/>
        <w:rPr>
          <w:rFonts w:asciiTheme="minorHAnsi" w:hAnsiTheme="minorHAnsi" w:cstheme="minorHAnsi"/>
        </w:rPr>
      </w:pPr>
      <w:r w:rsidRPr="00B54E71">
        <w:rPr>
          <w:rFonts w:asciiTheme="minorHAnsi" w:hAnsiTheme="minorHAnsi" w:cstheme="minorHAnsi"/>
        </w:rPr>
        <w:t xml:space="preserve">nato/a </w:t>
      </w:r>
      <w:proofErr w:type="spellStart"/>
      <w:r w:rsidRPr="00B54E71">
        <w:rPr>
          <w:rFonts w:asciiTheme="minorHAnsi" w:hAnsiTheme="minorHAnsi" w:cstheme="minorHAnsi"/>
        </w:rPr>
        <w:t>a</w:t>
      </w:r>
      <w:proofErr w:type="spellEnd"/>
      <w:r w:rsidR="008D54D8" w:rsidRPr="00B54E71">
        <w:rPr>
          <w:rFonts w:asciiTheme="minorHAnsi" w:hAnsiTheme="minorHAnsi" w:cstheme="minorHAnsi"/>
        </w:rPr>
        <w:t xml:space="preserve"> ___________________</w:t>
      </w:r>
      <w:r w:rsidRPr="00B54E71">
        <w:rPr>
          <w:rFonts w:asciiTheme="minorHAnsi" w:hAnsiTheme="minorHAnsi" w:cstheme="minorHAnsi"/>
        </w:rPr>
        <w:t xml:space="preserve"> provincia</w:t>
      </w:r>
      <w:r w:rsidR="008D54D8" w:rsidRPr="00B54E71">
        <w:rPr>
          <w:rFonts w:asciiTheme="minorHAnsi" w:hAnsiTheme="minorHAnsi" w:cstheme="minorHAnsi"/>
        </w:rPr>
        <w:t>_____</w:t>
      </w:r>
      <w:r w:rsidRPr="00B54E71">
        <w:rPr>
          <w:rFonts w:asciiTheme="minorHAnsi" w:hAnsiTheme="minorHAnsi" w:cstheme="minorHAnsi"/>
        </w:rPr>
        <w:t xml:space="preserve"> il </w:t>
      </w:r>
      <w:r w:rsidR="008D54D8" w:rsidRPr="00B54E71">
        <w:rPr>
          <w:rFonts w:asciiTheme="minorHAnsi" w:hAnsiTheme="minorHAnsi" w:cstheme="minorHAnsi"/>
        </w:rPr>
        <w:t xml:space="preserve">____________ </w:t>
      </w:r>
      <w:r w:rsidRPr="00B54E71">
        <w:rPr>
          <w:rFonts w:asciiTheme="minorHAnsi" w:hAnsiTheme="minorHAnsi" w:cstheme="minorHAnsi"/>
        </w:rPr>
        <w:t xml:space="preserve">residente a </w:t>
      </w:r>
      <w:r w:rsidR="008D54D8" w:rsidRPr="00B54E71">
        <w:rPr>
          <w:rFonts w:asciiTheme="minorHAnsi" w:hAnsiTheme="minorHAnsi" w:cstheme="minorHAnsi"/>
        </w:rPr>
        <w:t>______________________</w:t>
      </w:r>
    </w:p>
    <w:p w14:paraId="304E55F2" w14:textId="77777777" w:rsidR="00DF374F" w:rsidRPr="00B54E71" w:rsidRDefault="00DF374F" w:rsidP="00147038">
      <w:pPr>
        <w:pStyle w:val="Corpotesto"/>
        <w:spacing w:before="7"/>
        <w:ind w:left="0"/>
        <w:rPr>
          <w:rFonts w:asciiTheme="minorHAnsi" w:hAnsiTheme="minorHAnsi" w:cstheme="minorHAnsi"/>
          <w:i w:val="0"/>
          <w:sz w:val="22"/>
          <w:szCs w:val="22"/>
        </w:rPr>
      </w:pPr>
    </w:p>
    <w:p w14:paraId="5B3A2066" w14:textId="7833C9DC" w:rsidR="00AD43C0" w:rsidRPr="00B54E71" w:rsidRDefault="00561314" w:rsidP="00147038">
      <w:pPr>
        <w:tabs>
          <w:tab w:val="left" w:leader="dot" w:pos="5661"/>
        </w:tabs>
        <w:spacing w:before="1"/>
        <w:ind w:left="115"/>
        <w:rPr>
          <w:rFonts w:asciiTheme="minorHAnsi" w:hAnsiTheme="minorHAnsi" w:cstheme="minorHAnsi"/>
        </w:rPr>
      </w:pPr>
      <w:r w:rsidRPr="00B54E71">
        <w:rPr>
          <w:rFonts w:asciiTheme="minorHAnsi" w:hAnsiTheme="minorHAnsi" w:cstheme="minorHAnsi"/>
        </w:rPr>
        <w:t xml:space="preserve">in via </w:t>
      </w:r>
      <w:r w:rsidR="00AD43C0" w:rsidRPr="00B54E71">
        <w:rPr>
          <w:rFonts w:asciiTheme="minorHAnsi" w:hAnsiTheme="minorHAnsi" w:cstheme="minorHAnsi"/>
        </w:rPr>
        <w:t>__________________</w:t>
      </w:r>
      <w:r w:rsidRPr="00B54E71">
        <w:rPr>
          <w:rFonts w:asciiTheme="minorHAnsi" w:hAnsiTheme="minorHAnsi" w:cstheme="minorHAnsi"/>
        </w:rPr>
        <w:t>n.</w:t>
      </w:r>
      <w:r w:rsidRPr="00B54E71">
        <w:rPr>
          <w:rFonts w:asciiTheme="minorHAnsi" w:hAnsiTheme="minorHAnsi" w:cstheme="minorHAnsi"/>
          <w:spacing w:val="-10"/>
        </w:rPr>
        <w:t xml:space="preserve"> </w:t>
      </w:r>
      <w:r w:rsidR="00AD43C0" w:rsidRPr="00B54E71">
        <w:rPr>
          <w:rFonts w:asciiTheme="minorHAnsi" w:hAnsiTheme="minorHAnsi" w:cstheme="minorHAnsi"/>
          <w:spacing w:val="-10"/>
        </w:rPr>
        <w:t>___</w:t>
      </w:r>
      <w:r w:rsidRPr="00B54E71">
        <w:rPr>
          <w:rFonts w:asciiTheme="minorHAnsi" w:hAnsiTheme="minorHAnsi" w:cstheme="minorHAnsi"/>
          <w:spacing w:val="-5"/>
        </w:rPr>
        <w:t xml:space="preserve"> </w:t>
      </w:r>
      <w:r w:rsidRPr="00B54E71">
        <w:rPr>
          <w:rFonts w:asciiTheme="minorHAnsi" w:hAnsiTheme="minorHAnsi" w:cstheme="minorHAnsi"/>
        </w:rPr>
        <w:t>provincia</w:t>
      </w:r>
      <w:r w:rsidR="00AD43C0" w:rsidRPr="00B54E71">
        <w:rPr>
          <w:rFonts w:asciiTheme="minorHAnsi" w:hAnsiTheme="minorHAnsi" w:cstheme="minorHAnsi"/>
        </w:rPr>
        <w:t xml:space="preserve"> _______ in</w:t>
      </w:r>
      <w:r w:rsidRPr="00B54E71">
        <w:rPr>
          <w:rFonts w:asciiTheme="minorHAnsi" w:hAnsiTheme="minorHAnsi" w:cstheme="minorHAnsi"/>
        </w:rPr>
        <w:t xml:space="preserve"> possesso del documento in corso</w:t>
      </w:r>
      <w:r w:rsidRPr="00B54E71">
        <w:rPr>
          <w:rFonts w:asciiTheme="minorHAnsi" w:hAnsiTheme="minorHAnsi" w:cstheme="minorHAnsi"/>
          <w:spacing w:val="-9"/>
        </w:rPr>
        <w:t xml:space="preserve"> </w:t>
      </w:r>
      <w:r w:rsidRPr="00B54E71">
        <w:rPr>
          <w:rFonts w:asciiTheme="minorHAnsi" w:hAnsiTheme="minorHAnsi" w:cstheme="minorHAnsi"/>
        </w:rPr>
        <w:t>di</w:t>
      </w:r>
      <w:r w:rsidR="00AD43C0" w:rsidRPr="00B54E71">
        <w:rPr>
          <w:rFonts w:asciiTheme="minorHAnsi" w:hAnsiTheme="minorHAnsi" w:cstheme="minorHAnsi"/>
        </w:rPr>
        <w:t xml:space="preserve"> </w:t>
      </w:r>
      <w:r w:rsidRPr="00B54E71">
        <w:rPr>
          <w:rFonts w:asciiTheme="minorHAnsi" w:hAnsiTheme="minorHAnsi" w:cstheme="minorHAnsi"/>
        </w:rPr>
        <w:t>validità</w:t>
      </w:r>
      <w:r w:rsidR="00AD43C0" w:rsidRPr="00B54E71">
        <w:rPr>
          <w:rFonts w:asciiTheme="minorHAnsi" w:hAnsiTheme="minorHAnsi" w:cstheme="minorHAnsi"/>
        </w:rPr>
        <w:t>_____</w:t>
      </w:r>
      <w:r w:rsidRPr="00B54E71">
        <w:rPr>
          <w:rFonts w:asciiTheme="minorHAnsi" w:hAnsiTheme="minorHAnsi" w:cstheme="minorHAnsi"/>
        </w:rPr>
        <w:t xml:space="preserve"> </w:t>
      </w:r>
    </w:p>
    <w:p w14:paraId="0CFFBE05" w14:textId="77777777" w:rsidR="00AD43C0" w:rsidRPr="00B54E71" w:rsidRDefault="00AD43C0" w:rsidP="00147038">
      <w:pPr>
        <w:tabs>
          <w:tab w:val="left" w:leader="dot" w:pos="5661"/>
        </w:tabs>
        <w:spacing w:before="1"/>
        <w:ind w:left="115"/>
        <w:rPr>
          <w:rFonts w:asciiTheme="minorHAnsi" w:hAnsiTheme="minorHAnsi" w:cstheme="minorHAnsi"/>
        </w:rPr>
      </w:pPr>
    </w:p>
    <w:p w14:paraId="15FEBF78" w14:textId="77777777" w:rsidR="00AD43C0" w:rsidRPr="00B54E71" w:rsidRDefault="00AD43C0" w:rsidP="00147038">
      <w:pPr>
        <w:tabs>
          <w:tab w:val="left" w:leader="dot" w:pos="5661"/>
        </w:tabs>
        <w:spacing w:before="1"/>
        <w:ind w:left="115"/>
        <w:rPr>
          <w:rFonts w:asciiTheme="minorHAnsi" w:hAnsiTheme="minorHAnsi" w:cstheme="minorHAnsi"/>
        </w:rPr>
      </w:pPr>
      <w:r w:rsidRPr="00B54E71">
        <w:rPr>
          <w:rFonts w:asciiTheme="minorHAnsi" w:hAnsiTheme="minorHAnsi" w:cstheme="minorHAnsi"/>
        </w:rPr>
        <w:t xml:space="preserve">____________________________ </w:t>
      </w:r>
      <w:r w:rsidR="00561314" w:rsidRPr="00B54E71">
        <w:rPr>
          <w:rFonts w:asciiTheme="minorHAnsi" w:hAnsiTheme="minorHAnsi" w:cstheme="minorHAnsi"/>
        </w:rPr>
        <w:t xml:space="preserve">n. </w:t>
      </w:r>
      <w:r w:rsidRPr="00B54E71">
        <w:rPr>
          <w:rFonts w:asciiTheme="minorHAnsi" w:hAnsiTheme="minorHAnsi" w:cstheme="minorHAnsi"/>
        </w:rPr>
        <w:t>_____________________________</w:t>
      </w:r>
      <w:r w:rsidR="00561314" w:rsidRPr="00B54E71">
        <w:rPr>
          <w:rFonts w:asciiTheme="minorHAnsi" w:hAnsiTheme="minorHAnsi" w:cstheme="minorHAnsi"/>
        </w:rPr>
        <w:t xml:space="preserve">, che si </w:t>
      </w:r>
      <w:r w:rsidR="00561314" w:rsidRPr="00B54E71">
        <w:rPr>
          <w:rFonts w:asciiTheme="minorHAnsi" w:hAnsiTheme="minorHAnsi" w:cstheme="minorHAnsi"/>
          <w:b/>
        </w:rPr>
        <w:t xml:space="preserve">allega in fotocopia, </w:t>
      </w:r>
      <w:r w:rsidR="00561314" w:rsidRPr="00B54E71">
        <w:rPr>
          <w:rFonts w:asciiTheme="minorHAnsi" w:hAnsiTheme="minorHAnsi" w:cstheme="minorHAnsi"/>
        </w:rPr>
        <w:t xml:space="preserve">in </w:t>
      </w:r>
    </w:p>
    <w:p w14:paraId="5C640C24" w14:textId="77777777" w:rsidR="00AD43C0" w:rsidRPr="00B54E71" w:rsidRDefault="00AD43C0" w:rsidP="00147038">
      <w:pPr>
        <w:tabs>
          <w:tab w:val="left" w:leader="dot" w:pos="5661"/>
        </w:tabs>
        <w:spacing w:before="1"/>
        <w:ind w:left="115"/>
        <w:rPr>
          <w:rFonts w:asciiTheme="minorHAnsi" w:hAnsiTheme="minorHAnsi" w:cstheme="minorHAnsi"/>
        </w:rPr>
      </w:pPr>
    </w:p>
    <w:p w14:paraId="30E4931C" w14:textId="6ED4D20E" w:rsidR="00DF374F" w:rsidRPr="00B54E71" w:rsidRDefault="00561314" w:rsidP="00147038">
      <w:pPr>
        <w:tabs>
          <w:tab w:val="left" w:leader="dot" w:pos="5661"/>
        </w:tabs>
        <w:spacing w:before="1"/>
        <w:ind w:left="115"/>
        <w:rPr>
          <w:rFonts w:asciiTheme="minorHAnsi" w:hAnsiTheme="minorHAnsi" w:cstheme="minorHAnsi"/>
        </w:rPr>
      </w:pPr>
      <w:r w:rsidRPr="00B54E71">
        <w:rPr>
          <w:rFonts w:asciiTheme="minorHAnsi" w:hAnsiTheme="minorHAnsi" w:cstheme="minorHAnsi"/>
        </w:rPr>
        <w:t>qualità di</w:t>
      </w:r>
      <w:r w:rsidR="00640A82" w:rsidRPr="00B54E71">
        <w:rPr>
          <w:rStyle w:val="Rimandonotaapidipagina"/>
          <w:rFonts w:asciiTheme="minorHAnsi" w:hAnsiTheme="minorHAnsi" w:cstheme="minorHAnsi"/>
        </w:rPr>
        <w:footnoteReference w:id="1"/>
      </w:r>
      <w:r w:rsidR="00AD43C0" w:rsidRPr="00B54E71">
        <w:rPr>
          <w:rFonts w:asciiTheme="minorHAnsi" w:hAnsiTheme="minorHAnsi" w:cstheme="minorHAnsi"/>
        </w:rPr>
        <w:t>________________________________________</w:t>
      </w:r>
      <w:r w:rsidRPr="00B54E71">
        <w:rPr>
          <w:rFonts w:asciiTheme="minorHAnsi" w:hAnsiTheme="minorHAnsi" w:cstheme="minorHAnsi"/>
        </w:rPr>
        <w:t>dell’operatore economico</w:t>
      </w:r>
      <w:r w:rsidR="00AD43C0" w:rsidRPr="00B54E71">
        <w:rPr>
          <w:rFonts w:asciiTheme="minorHAnsi" w:hAnsiTheme="minorHAnsi" w:cstheme="minorHAnsi"/>
        </w:rPr>
        <w:t>_______________</w:t>
      </w:r>
      <w:r w:rsidRPr="00B54E71">
        <w:rPr>
          <w:rFonts w:asciiTheme="minorHAnsi" w:hAnsiTheme="minorHAnsi" w:cstheme="minorHAnsi"/>
        </w:rPr>
        <w:t xml:space="preserve"> </w:t>
      </w:r>
    </w:p>
    <w:p w14:paraId="4BEC672C" w14:textId="77777777" w:rsidR="00DF374F" w:rsidRPr="00B54E71" w:rsidRDefault="00DF374F" w:rsidP="00147038">
      <w:pPr>
        <w:pStyle w:val="Corpotesto"/>
        <w:spacing w:before="10"/>
        <w:ind w:left="0"/>
        <w:rPr>
          <w:rFonts w:asciiTheme="minorHAnsi" w:hAnsiTheme="minorHAnsi" w:cstheme="minorHAnsi"/>
          <w:i w:val="0"/>
          <w:sz w:val="22"/>
          <w:szCs w:val="22"/>
        </w:rPr>
      </w:pPr>
    </w:p>
    <w:p w14:paraId="522BB681" w14:textId="3D7B89D4" w:rsidR="00DF374F" w:rsidRPr="00B54E71" w:rsidRDefault="00561314" w:rsidP="00147038">
      <w:pPr>
        <w:ind w:left="115"/>
        <w:rPr>
          <w:rFonts w:asciiTheme="minorHAnsi" w:hAnsiTheme="minorHAnsi" w:cstheme="minorHAnsi"/>
        </w:rPr>
      </w:pPr>
      <w:r w:rsidRPr="00B54E71">
        <w:rPr>
          <w:rFonts w:asciiTheme="minorHAnsi" w:hAnsiTheme="minorHAnsi" w:cstheme="minorHAnsi"/>
        </w:rPr>
        <w:t xml:space="preserve">P. IVA </w:t>
      </w:r>
      <w:r w:rsidR="00467DAA" w:rsidRPr="00B54E71">
        <w:rPr>
          <w:rFonts w:asciiTheme="minorHAnsi" w:hAnsiTheme="minorHAnsi" w:cstheme="minorHAnsi"/>
        </w:rPr>
        <w:t>___________________________________________</w:t>
      </w:r>
      <w:r w:rsidRPr="00B54E71">
        <w:rPr>
          <w:rFonts w:asciiTheme="minorHAnsi" w:hAnsiTheme="minorHAnsi" w:cstheme="minorHAnsi"/>
        </w:rPr>
        <w:t xml:space="preserve">C.F. </w:t>
      </w:r>
      <w:r w:rsidR="00467DAA" w:rsidRPr="00B54E71">
        <w:rPr>
          <w:rFonts w:asciiTheme="minorHAnsi" w:hAnsiTheme="minorHAnsi" w:cstheme="minorHAnsi"/>
        </w:rPr>
        <w:t>_________________________________</w:t>
      </w:r>
    </w:p>
    <w:p w14:paraId="4763656E" w14:textId="77777777" w:rsidR="00467DAA" w:rsidRPr="00B54E71" w:rsidRDefault="00467DAA" w:rsidP="00147038">
      <w:pPr>
        <w:ind w:left="115"/>
        <w:rPr>
          <w:rFonts w:asciiTheme="minorHAnsi" w:hAnsiTheme="minorHAnsi" w:cstheme="minorHAnsi"/>
          <w:i/>
        </w:rPr>
      </w:pPr>
    </w:p>
    <w:p w14:paraId="7205529E" w14:textId="3AF30519" w:rsidR="00DF374F" w:rsidRPr="00B54E71" w:rsidRDefault="00561314" w:rsidP="00147038">
      <w:pPr>
        <w:ind w:left="115"/>
        <w:rPr>
          <w:rFonts w:asciiTheme="minorHAnsi" w:hAnsiTheme="minorHAnsi" w:cstheme="minorHAnsi"/>
        </w:rPr>
      </w:pPr>
      <w:r w:rsidRPr="00B54E71">
        <w:rPr>
          <w:rFonts w:asciiTheme="minorHAnsi" w:hAnsiTheme="minorHAnsi" w:cstheme="minorHAnsi"/>
        </w:rPr>
        <w:t>Tel</w:t>
      </w:r>
      <w:r w:rsidR="00467DAA" w:rsidRPr="00B54E71">
        <w:rPr>
          <w:rFonts w:asciiTheme="minorHAnsi" w:hAnsiTheme="minorHAnsi" w:cstheme="minorHAnsi"/>
        </w:rPr>
        <w:t>efono __________________________________</w:t>
      </w:r>
      <w:r w:rsidRPr="00B54E71">
        <w:rPr>
          <w:rFonts w:asciiTheme="minorHAnsi" w:hAnsiTheme="minorHAnsi" w:cstheme="minorHAnsi"/>
        </w:rPr>
        <w:t xml:space="preserve">PEC </w:t>
      </w:r>
      <w:r w:rsidR="00467DAA" w:rsidRPr="00B54E71">
        <w:rPr>
          <w:rFonts w:asciiTheme="minorHAnsi" w:hAnsiTheme="minorHAnsi" w:cstheme="minorHAnsi"/>
        </w:rPr>
        <w:t>________________________________________</w:t>
      </w:r>
    </w:p>
    <w:p w14:paraId="513F7CD8" w14:textId="77777777" w:rsidR="00DF374F" w:rsidRPr="00B54E71" w:rsidRDefault="00DF374F" w:rsidP="00147038">
      <w:pPr>
        <w:pStyle w:val="Corpotesto"/>
        <w:ind w:left="0"/>
        <w:rPr>
          <w:rFonts w:asciiTheme="minorHAnsi" w:hAnsiTheme="minorHAnsi" w:cstheme="minorHAnsi"/>
          <w:i w:val="0"/>
          <w:sz w:val="22"/>
          <w:szCs w:val="22"/>
        </w:rPr>
      </w:pPr>
    </w:p>
    <w:p w14:paraId="0BA557A5" w14:textId="77777777" w:rsidR="00DF374F" w:rsidRPr="00B54E71" w:rsidRDefault="00DF374F">
      <w:pPr>
        <w:pStyle w:val="Corpotesto"/>
        <w:spacing w:before="7"/>
        <w:ind w:left="0"/>
        <w:rPr>
          <w:rFonts w:asciiTheme="minorHAnsi" w:hAnsiTheme="minorHAnsi" w:cstheme="minorHAnsi"/>
          <w:i w:val="0"/>
          <w:sz w:val="22"/>
          <w:szCs w:val="22"/>
        </w:rPr>
      </w:pPr>
    </w:p>
    <w:p w14:paraId="22ED39B2" w14:textId="6C7A5B7F" w:rsidR="00DF374F" w:rsidRPr="00B54E71" w:rsidRDefault="00561314" w:rsidP="00147038">
      <w:pPr>
        <w:spacing w:line="276" w:lineRule="auto"/>
        <w:ind w:left="115"/>
        <w:rPr>
          <w:rFonts w:asciiTheme="minorHAnsi" w:hAnsiTheme="minorHAnsi" w:cstheme="minorHAnsi"/>
        </w:rPr>
      </w:pPr>
      <w:r w:rsidRPr="00B54E71">
        <w:rPr>
          <w:rFonts w:asciiTheme="minorHAnsi" w:hAnsiTheme="minorHAnsi" w:cstheme="minorHAnsi"/>
        </w:rPr>
        <w:t>consapevole delle sanzioni penali previste dall'art</w:t>
      </w:r>
      <w:r w:rsidR="00B54E71">
        <w:rPr>
          <w:rFonts w:asciiTheme="minorHAnsi" w:hAnsiTheme="minorHAnsi" w:cstheme="minorHAnsi"/>
        </w:rPr>
        <w:t>icolo</w:t>
      </w:r>
      <w:r w:rsidRPr="00B54E71">
        <w:rPr>
          <w:rFonts w:asciiTheme="minorHAnsi" w:hAnsiTheme="minorHAnsi" w:cstheme="minorHAnsi"/>
        </w:rPr>
        <w:t xml:space="preserve"> 76 del D.P.R. </w:t>
      </w:r>
      <w:r w:rsidR="00B54E71">
        <w:rPr>
          <w:rFonts w:asciiTheme="minorHAnsi" w:hAnsiTheme="minorHAnsi" w:cstheme="minorHAnsi"/>
        </w:rPr>
        <w:t xml:space="preserve">n. </w:t>
      </w:r>
      <w:r w:rsidRPr="00B54E71">
        <w:rPr>
          <w:rFonts w:asciiTheme="minorHAnsi" w:hAnsiTheme="minorHAnsi" w:cstheme="minorHAnsi"/>
        </w:rPr>
        <w:t>445/2000, per le ipotesi di falsità in atti e dichiarazioni mendaci ivi indicate, ai sensi degli art</w:t>
      </w:r>
      <w:r w:rsidR="00B54E71">
        <w:rPr>
          <w:rFonts w:asciiTheme="minorHAnsi" w:hAnsiTheme="minorHAnsi" w:cstheme="minorHAnsi"/>
        </w:rPr>
        <w:t>icoli</w:t>
      </w:r>
      <w:r w:rsidRPr="00B54E71">
        <w:rPr>
          <w:rFonts w:asciiTheme="minorHAnsi" w:hAnsiTheme="minorHAnsi" w:cstheme="minorHAnsi"/>
        </w:rPr>
        <w:t xml:space="preserve"> 46 e 47 del medesimo</w:t>
      </w:r>
      <w:r w:rsidR="008D54D8" w:rsidRPr="00B54E71">
        <w:rPr>
          <w:rFonts w:asciiTheme="minorHAnsi" w:hAnsiTheme="minorHAnsi" w:cstheme="minorHAnsi"/>
        </w:rPr>
        <w:t xml:space="preserve"> </w:t>
      </w:r>
      <w:r w:rsidRPr="00B54E71">
        <w:rPr>
          <w:rFonts w:asciiTheme="minorHAnsi" w:hAnsiTheme="minorHAnsi" w:cstheme="minorHAnsi"/>
        </w:rPr>
        <w:t xml:space="preserve">D.P.R. </w:t>
      </w:r>
      <w:r w:rsidR="00B54E71">
        <w:rPr>
          <w:rFonts w:asciiTheme="minorHAnsi" w:hAnsiTheme="minorHAnsi" w:cstheme="minorHAnsi"/>
        </w:rPr>
        <w:t xml:space="preserve">n. </w:t>
      </w:r>
      <w:r w:rsidRPr="00B54E71">
        <w:rPr>
          <w:rFonts w:asciiTheme="minorHAnsi" w:hAnsiTheme="minorHAnsi" w:cstheme="minorHAnsi"/>
        </w:rPr>
        <w:t>445/2000, oltre alle conseguenze amministrative previste per le procedure relative agli appalti pubblici.</w:t>
      </w:r>
    </w:p>
    <w:p w14:paraId="01CB1D76" w14:textId="77777777" w:rsidR="00DF374F" w:rsidRPr="00B54E71" w:rsidRDefault="00DF374F" w:rsidP="00467DAA">
      <w:pPr>
        <w:pStyle w:val="Corpotesto"/>
        <w:spacing w:line="276" w:lineRule="auto"/>
        <w:ind w:left="0"/>
        <w:rPr>
          <w:rFonts w:asciiTheme="minorHAnsi" w:hAnsiTheme="minorHAnsi" w:cstheme="minorHAnsi"/>
          <w:i w:val="0"/>
          <w:sz w:val="22"/>
          <w:szCs w:val="22"/>
        </w:rPr>
      </w:pPr>
    </w:p>
    <w:p w14:paraId="6835E965" w14:textId="77777777" w:rsidR="00DF374F" w:rsidRPr="00B54E71" w:rsidRDefault="00561314">
      <w:pPr>
        <w:spacing w:before="192"/>
        <w:ind w:left="354" w:right="344"/>
        <w:jc w:val="center"/>
        <w:rPr>
          <w:rFonts w:asciiTheme="minorHAnsi" w:hAnsiTheme="minorHAnsi" w:cstheme="minorHAnsi"/>
          <w:b/>
          <w:sz w:val="24"/>
          <w:szCs w:val="24"/>
        </w:rPr>
      </w:pPr>
      <w:r w:rsidRPr="00B54E71">
        <w:rPr>
          <w:rFonts w:asciiTheme="minorHAnsi" w:hAnsiTheme="minorHAnsi" w:cstheme="minorHAnsi"/>
          <w:b/>
          <w:sz w:val="24"/>
          <w:szCs w:val="24"/>
        </w:rPr>
        <w:t>DICHIARA</w:t>
      </w:r>
    </w:p>
    <w:p w14:paraId="7747A401" w14:textId="77777777" w:rsidR="00DF374F" w:rsidRPr="00B54E71" w:rsidRDefault="00DF374F">
      <w:pPr>
        <w:pStyle w:val="Corpotesto"/>
        <w:ind w:left="0"/>
        <w:rPr>
          <w:rFonts w:asciiTheme="minorHAnsi" w:hAnsiTheme="minorHAnsi" w:cstheme="minorHAnsi"/>
          <w:b/>
          <w:i w:val="0"/>
          <w:sz w:val="24"/>
          <w:szCs w:val="24"/>
        </w:rPr>
      </w:pPr>
    </w:p>
    <w:p w14:paraId="126BA2D1" w14:textId="53BB20DB" w:rsidR="00DF374F" w:rsidRPr="00B54E71" w:rsidRDefault="00561314" w:rsidP="00467DAA">
      <w:pPr>
        <w:pStyle w:val="Paragrafoelenco"/>
        <w:numPr>
          <w:ilvl w:val="0"/>
          <w:numId w:val="5"/>
        </w:numPr>
        <w:tabs>
          <w:tab w:val="left" w:pos="836"/>
        </w:tabs>
        <w:spacing w:before="191" w:line="276" w:lineRule="auto"/>
        <w:ind w:right="115" w:hanging="356"/>
        <w:jc w:val="both"/>
        <w:rPr>
          <w:rFonts w:asciiTheme="minorHAnsi" w:hAnsiTheme="minorHAnsi" w:cstheme="minorHAnsi"/>
        </w:rPr>
      </w:pPr>
      <w:r w:rsidRPr="00B54E71">
        <w:rPr>
          <w:rFonts w:asciiTheme="minorHAnsi" w:hAnsiTheme="minorHAnsi" w:cstheme="minorHAnsi"/>
        </w:rPr>
        <w:t>che l’operatore economico non si trova in nessuna delle condizioni di esclusione dalla partecipazione alle gare ai sensi dell’art</w:t>
      </w:r>
      <w:r w:rsidR="00B54E71">
        <w:rPr>
          <w:rFonts w:asciiTheme="minorHAnsi" w:hAnsiTheme="minorHAnsi" w:cstheme="minorHAnsi"/>
        </w:rPr>
        <w:t>icolo</w:t>
      </w:r>
      <w:r w:rsidRPr="00B54E71">
        <w:rPr>
          <w:rFonts w:asciiTheme="minorHAnsi" w:hAnsiTheme="minorHAnsi" w:cstheme="minorHAnsi"/>
        </w:rPr>
        <w:t xml:space="preserve"> 80 del </w:t>
      </w:r>
      <w:r w:rsidRPr="00B54E71">
        <w:rPr>
          <w:rFonts w:asciiTheme="minorHAnsi" w:hAnsiTheme="minorHAnsi" w:cstheme="minorHAnsi"/>
          <w:spacing w:val="-3"/>
        </w:rPr>
        <w:t xml:space="preserve">D. </w:t>
      </w:r>
      <w:r w:rsidRPr="00B54E71">
        <w:rPr>
          <w:rFonts w:asciiTheme="minorHAnsi" w:hAnsiTheme="minorHAnsi" w:cstheme="minorHAnsi"/>
        </w:rPr>
        <w:t>Lgs. n.</w:t>
      </w:r>
      <w:r w:rsidRPr="00B54E71">
        <w:rPr>
          <w:rFonts w:asciiTheme="minorHAnsi" w:hAnsiTheme="minorHAnsi" w:cstheme="minorHAnsi"/>
          <w:spacing w:val="-11"/>
        </w:rPr>
        <w:t xml:space="preserve"> </w:t>
      </w:r>
      <w:r w:rsidRPr="00B54E71">
        <w:rPr>
          <w:rFonts w:asciiTheme="minorHAnsi" w:hAnsiTheme="minorHAnsi" w:cstheme="minorHAnsi"/>
        </w:rPr>
        <w:t>50/2016;</w:t>
      </w:r>
    </w:p>
    <w:p w14:paraId="48F7CAF0" w14:textId="77777777" w:rsidR="00147038" w:rsidRPr="00B54E71" w:rsidRDefault="00147038" w:rsidP="00467DAA">
      <w:pPr>
        <w:pStyle w:val="Corpotesto"/>
        <w:spacing w:before="9" w:line="276" w:lineRule="auto"/>
        <w:ind w:left="0"/>
        <w:rPr>
          <w:rFonts w:asciiTheme="minorHAnsi" w:hAnsiTheme="minorHAnsi" w:cstheme="minorHAnsi"/>
          <w:i w:val="0"/>
          <w:sz w:val="22"/>
          <w:szCs w:val="22"/>
        </w:rPr>
      </w:pPr>
    </w:p>
    <w:p w14:paraId="4F2AB61F" w14:textId="7158DF62" w:rsidR="00DF374F" w:rsidRPr="00B54E71" w:rsidRDefault="00561314" w:rsidP="00467DAA">
      <w:pPr>
        <w:pStyle w:val="Paragrafoelenco"/>
        <w:numPr>
          <w:ilvl w:val="0"/>
          <w:numId w:val="5"/>
        </w:numPr>
        <w:tabs>
          <w:tab w:val="left" w:pos="836"/>
        </w:tabs>
        <w:spacing w:before="0" w:line="276" w:lineRule="auto"/>
        <w:ind w:left="836" w:right="107" w:hanging="360"/>
        <w:jc w:val="both"/>
        <w:rPr>
          <w:rFonts w:asciiTheme="minorHAnsi" w:hAnsiTheme="minorHAnsi" w:cstheme="minorHAnsi"/>
        </w:rPr>
      </w:pPr>
      <w:r w:rsidRPr="00B54E71">
        <w:rPr>
          <w:rFonts w:asciiTheme="minorHAnsi" w:hAnsiTheme="minorHAnsi" w:cstheme="minorHAnsi"/>
        </w:rPr>
        <w:t xml:space="preserve">di essere informato, ai sensi del </w:t>
      </w:r>
      <w:r w:rsidRPr="00B54E71">
        <w:rPr>
          <w:rFonts w:asciiTheme="minorHAnsi" w:hAnsiTheme="minorHAnsi" w:cstheme="minorHAnsi"/>
          <w:color w:val="000000"/>
        </w:rPr>
        <w:t>GDPR N° 679/2016 art</w:t>
      </w:r>
      <w:r w:rsidR="00B54E71">
        <w:rPr>
          <w:rFonts w:asciiTheme="minorHAnsi" w:hAnsiTheme="minorHAnsi" w:cstheme="minorHAnsi"/>
          <w:color w:val="000000"/>
        </w:rPr>
        <w:t>icolo</w:t>
      </w:r>
      <w:r w:rsidRPr="00B54E71">
        <w:rPr>
          <w:rFonts w:asciiTheme="minorHAnsi" w:hAnsiTheme="minorHAnsi" w:cstheme="minorHAnsi"/>
          <w:color w:val="000000"/>
        </w:rPr>
        <w:t xml:space="preserve"> 13 e art</w:t>
      </w:r>
      <w:r w:rsidR="00B54E71">
        <w:rPr>
          <w:rFonts w:asciiTheme="minorHAnsi" w:hAnsiTheme="minorHAnsi" w:cstheme="minorHAnsi"/>
          <w:color w:val="000000"/>
        </w:rPr>
        <w:t>icolo</w:t>
      </w:r>
      <w:r w:rsidRPr="00B54E71">
        <w:rPr>
          <w:rFonts w:asciiTheme="minorHAnsi" w:hAnsiTheme="minorHAnsi" w:cstheme="minorHAnsi"/>
          <w:color w:val="000000"/>
        </w:rPr>
        <w:t xml:space="preserve"> 14</w:t>
      </w:r>
      <w:r w:rsidRPr="00B54E71">
        <w:rPr>
          <w:rFonts w:asciiTheme="minorHAnsi" w:hAnsiTheme="minorHAnsi" w:cstheme="minorHAnsi"/>
        </w:rPr>
        <w:t xml:space="preserve">, che i dati raccolti saranno trattati al solo fine dell’espletamento della gara, nell’osservanza delle norme in materia di appalti pubblici e saranno archiviati in locali dell’Ente. </w:t>
      </w:r>
      <w:r w:rsidRPr="00B54E71">
        <w:rPr>
          <w:rFonts w:asciiTheme="minorHAnsi" w:hAnsiTheme="minorHAnsi" w:cstheme="minorHAnsi"/>
          <w:spacing w:val="-7"/>
        </w:rPr>
        <w:t xml:space="preserve">Tali </w:t>
      </w:r>
      <w:r w:rsidRPr="00B54E71">
        <w:rPr>
          <w:rFonts w:asciiTheme="minorHAnsi" w:hAnsiTheme="minorHAnsi" w:cstheme="minorHAnsi"/>
        </w:rPr>
        <w:t>dati saranno comunicati e/o diffusi solo in esecuzione di specifiche disposizioni</w:t>
      </w:r>
      <w:r w:rsidRPr="00B54E71">
        <w:rPr>
          <w:rFonts w:asciiTheme="minorHAnsi" w:hAnsiTheme="minorHAnsi" w:cstheme="minorHAnsi"/>
          <w:spacing w:val="-4"/>
        </w:rPr>
        <w:t xml:space="preserve"> </w:t>
      </w:r>
      <w:r w:rsidRPr="00B54E71">
        <w:rPr>
          <w:rFonts w:asciiTheme="minorHAnsi" w:hAnsiTheme="minorHAnsi" w:cstheme="minorHAnsi"/>
        </w:rPr>
        <w:t>normative.</w:t>
      </w:r>
    </w:p>
    <w:p w14:paraId="3499ABF0" w14:textId="77777777" w:rsidR="00DF374F" w:rsidRPr="00B54E71" w:rsidRDefault="00DF374F" w:rsidP="00467DAA">
      <w:pPr>
        <w:pStyle w:val="Corpotesto"/>
        <w:spacing w:line="276" w:lineRule="auto"/>
        <w:ind w:left="0"/>
        <w:rPr>
          <w:rFonts w:asciiTheme="minorHAnsi" w:hAnsiTheme="minorHAnsi" w:cstheme="minorHAnsi"/>
          <w:i w:val="0"/>
          <w:sz w:val="22"/>
          <w:szCs w:val="22"/>
        </w:rPr>
      </w:pPr>
    </w:p>
    <w:p w14:paraId="0665E684" w14:textId="77777777" w:rsidR="00DF374F" w:rsidRPr="00B54E71" w:rsidRDefault="00DF374F" w:rsidP="00467DAA">
      <w:pPr>
        <w:pStyle w:val="Corpotesto"/>
        <w:spacing w:line="276" w:lineRule="auto"/>
        <w:ind w:left="0"/>
        <w:rPr>
          <w:rFonts w:asciiTheme="minorHAnsi" w:hAnsiTheme="minorHAnsi" w:cstheme="minorHAnsi"/>
          <w:i w:val="0"/>
          <w:sz w:val="22"/>
          <w:szCs w:val="22"/>
        </w:rPr>
      </w:pPr>
    </w:p>
    <w:p w14:paraId="0E48FEA4" w14:textId="77777777" w:rsidR="00DF374F" w:rsidRPr="00B54E71" w:rsidRDefault="00DF374F" w:rsidP="00467DAA">
      <w:pPr>
        <w:pStyle w:val="Corpotesto"/>
        <w:spacing w:line="276" w:lineRule="auto"/>
        <w:ind w:left="0"/>
        <w:rPr>
          <w:rFonts w:asciiTheme="minorHAnsi" w:hAnsiTheme="minorHAnsi" w:cstheme="minorHAnsi"/>
          <w:i w:val="0"/>
          <w:sz w:val="22"/>
          <w:szCs w:val="22"/>
        </w:rPr>
      </w:pPr>
    </w:p>
    <w:p w14:paraId="215DA542" w14:textId="77777777" w:rsidR="00DF374F" w:rsidRPr="00B54E71" w:rsidRDefault="00DF374F">
      <w:pPr>
        <w:pStyle w:val="Corpotesto"/>
        <w:spacing w:before="5"/>
        <w:ind w:left="0"/>
        <w:rPr>
          <w:rFonts w:asciiTheme="minorHAnsi" w:hAnsiTheme="minorHAnsi" w:cstheme="minorHAnsi"/>
          <w:i w:val="0"/>
          <w:sz w:val="22"/>
          <w:szCs w:val="22"/>
        </w:rPr>
      </w:pPr>
    </w:p>
    <w:p w14:paraId="209999FD" w14:textId="77777777" w:rsidR="00DF374F" w:rsidRPr="00B54E71" w:rsidRDefault="00561314">
      <w:pPr>
        <w:pStyle w:val="Titolo"/>
        <w:tabs>
          <w:tab w:val="left" w:pos="3475"/>
        </w:tabs>
        <w:rPr>
          <w:rFonts w:asciiTheme="minorHAnsi" w:hAnsiTheme="minorHAnsi" w:cstheme="minorHAnsi"/>
          <w:sz w:val="22"/>
          <w:szCs w:val="22"/>
        </w:rPr>
      </w:pPr>
      <w:r w:rsidRPr="00B54E71">
        <w:rPr>
          <w:rFonts w:asciiTheme="minorHAnsi" w:hAnsiTheme="minorHAnsi" w:cstheme="minorHAnsi"/>
          <w:sz w:val="22"/>
          <w:szCs w:val="22"/>
        </w:rPr>
        <w:t>Luogo e</w:t>
      </w:r>
      <w:r w:rsidRPr="00B54E71">
        <w:rPr>
          <w:rFonts w:asciiTheme="minorHAnsi" w:hAnsiTheme="minorHAnsi" w:cstheme="minorHAnsi"/>
          <w:spacing w:val="-6"/>
          <w:sz w:val="22"/>
          <w:szCs w:val="22"/>
        </w:rPr>
        <w:t xml:space="preserve"> </w:t>
      </w:r>
      <w:r w:rsidRPr="00B54E71">
        <w:rPr>
          <w:rFonts w:asciiTheme="minorHAnsi" w:hAnsiTheme="minorHAnsi" w:cstheme="minorHAnsi"/>
          <w:sz w:val="22"/>
          <w:szCs w:val="22"/>
        </w:rPr>
        <w:t>data</w:t>
      </w:r>
      <w:r w:rsidRPr="00B54E71">
        <w:rPr>
          <w:rFonts w:asciiTheme="minorHAnsi" w:hAnsiTheme="minorHAnsi" w:cstheme="minorHAnsi"/>
          <w:spacing w:val="1"/>
          <w:sz w:val="22"/>
          <w:szCs w:val="22"/>
        </w:rPr>
        <w:t xml:space="preserve"> </w:t>
      </w:r>
      <w:r w:rsidRPr="00B54E71">
        <w:rPr>
          <w:rFonts w:asciiTheme="minorHAnsi" w:hAnsiTheme="minorHAnsi" w:cstheme="minorHAnsi"/>
          <w:sz w:val="22"/>
          <w:szCs w:val="22"/>
          <w:u w:val="single"/>
        </w:rPr>
        <w:t xml:space="preserve"> </w:t>
      </w:r>
      <w:r w:rsidRPr="00B54E71">
        <w:rPr>
          <w:rFonts w:asciiTheme="minorHAnsi" w:hAnsiTheme="minorHAnsi" w:cstheme="minorHAnsi"/>
          <w:sz w:val="22"/>
          <w:szCs w:val="22"/>
          <w:u w:val="single"/>
        </w:rPr>
        <w:tab/>
      </w:r>
    </w:p>
    <w:p w14:paraId="45CCB527" w14:textId="77777777" w:rsidR="00147038" w:rsidRPr="00B54E71" w:rsidRDefault="00147038">
      <w:pPr>
        <w:pStyle w:val="Corpotesto"/>
        <w:spacing w:before="6"/>
        <w:ind w:left="0"/>
        <w:rPr>
          <w:rFonts w:asciiTheme="minorHAnsi" w:hAnsiTheme="minorHAnsi" w:cstheme="minorHAnsi"/>
          <w:i w:val="0"/>
          <w:sz w:val="22"/>
          <w:szCs w:val="22"/>
        </w:rPr>
      </w:pPr>
    </w:p>
    <w:p w14:paraId="3062B3A0" w14:textId="77777777" w:rsidR="00147038" w:rsidRPr="00B54E71" w:rsidRDefault="00147038">
      <w:pPr>
        <w:pStyle w:val="Corpotesto"/>
        <w:spacing w:before="6"/>
        <w:ind w:left="0"/>
        <w:rPr>
          <w:rFonts w:asciiTheme="minorHAnsi" w:hAnsiTheme="minorHAnsi" w:cstheme="minorHAnsi"/>
          <w:i w:val="0"/>
          <w:sz w:val="22"/>
          <w:szCs w:val="22"/>
        </w:rPr>
      </w:pPr>
    </w:p>
    <w:p w14:paraId="3FB53D8D" w14:textId="594E6AC3" w:rsidR="00DF374F" w:rsidRPr="00B54E71" w:rsidRDefault="00E40554">
      <w:pPr>
        <w:pStyle w:val="Corpotesto"/>
        <w:spacing w:before="6"/>
        <w:ind w:left="0"/>
        <w:rPr>
          <w:rFonts w:asciiTheme="minorHAnsi" w:hAnsiTheme="minorHAnsi" w:cstheme="minorHAnsi"/>
          <w:i w:val="0"/>
          <w:sz w:val="22"/>
          <w:szCs w:val="22"/>
        </w:rPr>
      </w:pPr>
      <w:r w:rsidRPr="00B54E71">
        <w:rPr>
          <w:rFonts w:asciiTheme="minorHAnsi" w:hAnsiTheme="minorHAnsi" w:cstheme="minorHAnsi"/>
          <w:noProof/>
          <w:sz w:val="22"/>
          <w:szCs w:val="22"/>
          <w:lang w:eastAsia="it-IT"/>
        </w:rPr>
        <mc:AlternateContent>
          <mc:Choice Requires="wps">
            <w:drawing>
              <wp:anchor distT="0" distB="0" distL="0" distR="0" simplePos="0" relativeHeight="487587840" behindDoc="1" locked="0" layoutInCell="1" allowOverlap="1" wp14:anchorId="78259CAA" wp14:editId="2BCC412C">
                <wp:simplePos x="0" y="0"/>
                <wp:positionH relativeFrom="page">
                  <wp:posOffset>4013835</wp:posOffset>
                </wp:positionH>
                <wp:positionV relativeFrom="paragraph">
                  <wp:posOffset>150495</wp:posOffset>
                </wp:positionV>
                <wp:extent cx="262509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5090" cy="1270"/>
                        </a:xfrm>
                        <a:custGeom>
                          <a:avLst/>
                          <a:gdLst>
                            <a:gd name="T0" fmla="+- 0 6321 6321"/>
                            <a:gd name="T1" fmla="*/ T0 w 4134"/>
                            <a:gd name="T2" fmla="+- 0 10454 6321"/>
                            <a:gd name="T3" fmla="*/ T2 w 4134"/>
                          </a:gdLst>
                          <a:ahLst/>
                          <a:cxnLst>
                            <a:cxn ang="0">
                              <a:pos x="T1" y="0"/>
                            </a:cxn>
                            <a:cxn ang="0">
                              <a:pos x="T3" y="0"/>
                            </a:cxn>
                          </a:cxnLst>
                          <a:rect l="0" t="0" r="r" b="b"/>
                          <a:pathLst>
                            <a:path w="4134">
                              <a:moveTo>
                                <a:pt x="0" y="0"/>
                              </a:moveTo>
                              <a:lnTo>
                                <a:pt x="4133" y="0"/>
                              </a:lnTo>
                            </a:path>
                          </a:pathLst>
                        </a:custGeom>
                        <a:noFill/>
                        <a:ln w="78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577FB567" id="Freeform 3" o:spid="_x0000_s1026" style="position:absolute;margin-left:316.05pt;margin-top:11.85pt;width:206.7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" path="m,l4133,e" filled="f" strokeweight=".21856mm">
                <v:path arrowok="t" o:connecttype="custom" o:connectlocs="0,0;2624455,0" o:connectangles="0,0"/>
                <w10:wrap type="topAndBottom" anchorx="page"/>
              </v:shape>
            </w:pict>
          </mc:Fallback>
        </mc:AlternateContent>
      </w:r>
    </w:p>
    <w:p w14:paraId="27071E5E" w14:textId="51C976BE" w:rsidR="00DF374F" w:rsidRPr="00B54E71" w:rsidRDefault="00467DAA">
      <w:pPr>
        <w:spacing w:before="102"/>
        <w:ind w:left="5154"/>
        <w:rPr>
          <w:rFonts w:asciiTheme="minorHAnsi" w:hAnsiTheme="minorHAnsi" w:cstheme="minorHAnsi"/>
          <w:b/>
          <w:bCs/>
          <w:i/>
        </w:rPr>
      </w:pPr>
      <w:r w:rsidRPr="00B54E71">
        <w:rPr>
          <w:rFonts w:asciiTheme="minorHAnsi" w:hAnsiTheme="minorHAnsi" w:cstheme="minorHAnsi"/>
          <w:b/>
          <w:bCs/>
          <w:i/>
        </w:rPr>
        <w:t xml:space="preserve">      </w:t>
      </w:r>
      <w:r w:rsidR="00561314" w:rsidRPr="00B54E71">
        <w:rPr>
          <w:rFonts w:asciiTheme="minorHAnsi" w:hAnsiTheme="minorHAnsi" w:cstheme="minorHAnsi"/>
          <w:b/>
          <w:bCs/>
          <w:i/>
        </w:rPr>
        <w:t>Timbro e firma del Legale Rappresentante</w:t>
      </w:r>
    </w:p>
    <w:p w14:paraId="5724D550" w14:textId="797EB93F" w:rsidR="00DF374F" w:rsidRDefault="00DF374F">
      <w:pPr>
        <w:pStyle w:val="Corpotesto"/>
        <w:ind w:left="0"/>
        <w:rPr>
          <w:rFonts w:asciiTheme="minorHAnsi" w:hAnsiTheme="minorHAnsi" w:cstheme="minorHAnsi"/>
          <w:b/>
          <w:bCs/>
          <w:sz w:val="22"/>
          <w:szCs w:val="22"/>
        </w:rPr>
      </w:pPr>
    </w:p>
    <w:p w14:paraId="0D958F77" w14:textId="3DAD7929" w:rsidR="00B54E71" w:rsidRDefault="00B54E71">
      <w:pPr>
        <w:pStyle w:val="Corpotesto"/>
        <w:ind w:left="0"/>
        <w:rPr>
          <w:rFonts w:asciiTheme="minorHAnsi" w:hAnsiTheme="minorHAnsi" w:cstheme="minorHAnsi"/>
          <w:b/>
          <w:bCs/>
          <w:sz w:val="22"/>
          <w:szCs w:val="22"/>
        </w:rPr>
      </w:pPr>
    </w:p>
    <w:p w14:paraId="430DE4D3" w14:textId="77777777" w:rsidR="00B54E71" w:rsidRPr="00B54E71" w:rsidRDefault="00B54E71">
      <w:pPr>
        <w:pStyle w:val="Corpotesto"/>
        <w:ind w:left="0"/>
        <w:rPr>
          <w:rFonts w:asciiTheme="minorHAnsi" w:hAnsiTheme="minorHAnsi" w:cstheme="minorHAnsi"/>
          <w:b/>
          <w:bCs/>
          <w:sz w:val="22"/>
          <w:szCs w:val="22"/>
        </w:rPr>
      </w:pPr>
    </w:p>
    <w:p w14:paraId="197CA70E" w14:textId="56A670B1" w:rsidR="00B54E71" w:rsidRPr="00B54E71" w:rsidRDefault="00B54E71" w:rsidP="00B54E71">
      <w:pPr>
        <w:pStyle w:val="Corpotesto"/>
        <w:spacing w:before="75"/>
        <w:ind w:left="0"/>
        <w:rPr>
          <w:rFonts w:asciiTheme="minorHAnsi" w:hAnsiTheme="minorHAnsi" w:cstheme="minorHAnsi"/>
        </w:rPr>
      </w:pPr>
      <w:r w:rsidRPr="00B54E71">
        <w:rPr>
          <w:rFonts w:asciiTheme="minorHAnsi" w:hAnsiTheme="minorHAnsi" w:cstheme="minorHAnsi"/>
        </w:rPr>
        <w:lastRenderedPageBreak/>
        <w:t>ART. 80 D. L</w:t>
      </w:r>
      <w:r>
        <w:rPr>
          <w:rFonts w:asciiTheme="minorHAnsi" w:hAnsiTheme="minorHAnsi" w:cstheme="minorHAnsi"/>
        </w:rPr>
        <w:t>gs. n.</w:t>
      </w:r>
      <w:r w:rsidRPr="00B54E71">
        <w:rPr>
          <w:rFonts w:asciiTheme="minorHAnsi" w:hAnsiTheme="minorHAnsi" w:cstheme="minorHAnsi"/>
        </w:rPr>
        <w:t xml:space="preserve"> 50/2016</w:t>
      </w:r>
    </w:p>
    <w:p w14:paraId="5E2173AA" w14:textId="0D43D506" w:rsidR="00B54E71" w:rsidRPr="00B54E71" w:rsidRDefault="00B54E71" w:rsidP="00B54E71">
      <w:pPr>
        <w:pStyle w:val="Paragrafoelenco"/>
        <w:numPr>
          <w:ilvl w:val="0"/>
          <w:numId w:val="4"/>
        </w:numPr>
        <w:tabs>
          <w:tab w:val="left" w:pos="348"/>
        </w:tabs>
        <w:spacing w:before="119"/>
        <w:ind w:left="115" w:firstLine="0"/>
        <w:jc w:val="both"/>
        <w:rPr>
          <w:rFonts w:asciiTheme="minorHAnsi" w:hAnsiTheme="minorHAnsi" w:cstheme="minorHAnsi"/>
          <w:i/>
          <w:sz w:val="16"/>
        </w:rPr>
      </w:pPr>
      <w:r w:rsidRPr="00B54E71">
        <w:rPr>
          <w:rFonts w:asciiTheme="minorHAnsi" w:hAnsiTheme="minorHAnsi" w:cstheme="minorHAnsi"/>
          <w:i/>
          <w:sz w:val="16"/>
        </w:rPr>
        <w:t xml:space="preserve">Costituisce motivo di esclusione di un operatore economico dalla partecipazione a una procedura d'appalto o </w:t>
      </w:r>
      <w:r w:rsidRPr="00B54E71">
        <w:rPr>
          <w:rFonts w:asciiTheme="minorHAnsi" w:hAnsiTheme="minorHAnsi" w:cstheme="minorHAnsi"/>
          <w:i/>
          <w:spacing w:val="4"/>
          <w:sz w:val="16"/>
        </w:rPr>
        <w:t xml:space="preserve">con- </w:t>
      </w:r>
      <w:r w:rsidRPr="00B54E71">
        <w:rPr>
          <w:rFonts w:asciiTheme="minorHAnsi" w:hAnsiTheme="minorHAnsi" w:cstheme="minorHAnsi"/>
          <w:i/>
          <w:sz w:val="16"/>
        </w:rPr>
        <w:t>cessione, la condanna con sentenza definitiva o decreto penale di condanna divenuto irrevocabile o sentenza di applicazione della pena su richiesta ai sensi dell'articolo 444 del codice di procedura penale, anche riferita a un suo suba</w:t>
      </w:r>
      <w:r>
        <w:rPr>
          <w:rFonts w:asciiTheme="minorHAnsi" w:hAnsiTheme="minorHAnsi" w:cstheme="minorHAnsi"/>
          <w:i/>
          <w:sz w:val="16"/>
        </w:rPr>
        <w:t>p</w:t>
      </w:r>
      <w:r w:rsidRPr="00B54E71">
        <w:rPr>
          <w:rFonts w:asciiTheme="minorHAnsi" w:hAnsiTheme="minorHAnsi" w:cstheme="minorHAnsi"/>
          <w:i/>
          <w:sz w:val="16"/>
        </w:rPr>
        <w:t>paltatore nei casi di cui all'articolo 105, comma 6, per uno dei seguenti</w:t>
      </w:r>
      <w:r w:rsidRPr="00B54E71">
        <w:rPr>
          <w:rFonts w:asciiTheme="minorHAnsi" w:hAnsiTheme="minorHAnsi" w:cstheme="minorHAnsi"/>
          <w:i/>
          <w:spacing w:val="-12"/>
          <w:sz w:val="16"/>
        </w:rPr>
        <w:t xml:space="preserve"> </w:t>
      </w:r>
      <w:r w:rsidRPr="00B54E71">
        <w:rPr>
          <w:rFonts w:asciiTheme="minorHAnsi" w:hAnsiTheme="minorHAnsi" w:cstheme="minorHAnsi"/>
          <w:i/>
          <w:sz w:val="16"/>
        </w:rPr>
        <w:t>reati:</w:t>
      </w:r>
    </w:p>
    <w:p w14:paraId="445F27B6" w14:textId="77777777" w:rsidR="00B54E71" w:rsidRPr="00B54E71" w:rsidRDefault="00B54E71" w:rsidP="00B54E71">
      <w:pPr>
        <w:pStyle w:val="Paragrafoelenco"/>
        <w:numPr>
          <w:ilvl w:val="0"/>
          <w:numId w:val="3"/>
        </w:numPr>
        <w:tabs>
          <w:tab w:val="left" w:pos="354"/>
        </w:tabs>
        <w:spacing w:before="123"/>
        <w:ind w:left="115" w:right="135" w:firstLine="0"/>
        <w:jc w:val="both"/>
        <w:rPr>
          <w:rFonts w:asciiTheme="minorHAnsi" w:hAnsiTheme="minorHAnsi" w:cstheme="minorHAnsi"/>
          <w:i/>
          <w:sz w:val="16"/>
        </w:rPr>
      </w:pPr>
      <w:r w:rsidRPr="00B54E71">
        <w:rPr>
          <w:rFonts w:asciiTheme="minorHAnsi" w:hAnsiTheme="minorHAnsi" w:cstheme="minorHAnsi"/>
          <w:i/>
          <w:sz w:val="16"/>
        </w:rPr>
        <w:t>delitti, consumati o tentati, di cui agli articoli 416, 416- 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 quater del decreto del Presidente della Repubblica 23 gennaio 1973, n. 43 e dall'articolo 260 del decreto legislativo 3 aprile 2006, n. 152, in quanto riconducibili alla partecipazione a un'organizzazione criminale, quale definita all'articolo 2 della decisione quadro 2008/841/GAI del</w:t>
      </w:r>
      <w:r w:rsidRPr="00B54E71">
        <w:rPr>
          <w:rFonts w:asciiTheme="minorHAnsi" w:hAnsiTheme="minorHAnsi" w:cstheme="minorHAnsi"/>
          <w:i/>
          <w:spacing w:val="-29"/>
          <w:sz w:val="16"/>
        </w:rPr>
        <w:t xml:space="preserve"> </w:t>
      </w:r>
      <w:r w:rsidRPr="00B54E71">
        <w:rPr>
          <w:rFonts w:asciiTheme="minorHAnsi" w:hAnsiTheme="minorHAnsi" w:cstheme="minorHAnsi"/>
          <w:i/>
          <w:sz w:val="16"/>
        </w:rPr>
        <w:t>Consiglio;</w:t>
      </w:r>
    </w:p>
    <w:p w14:paraId="11833AA0" w14:textId="77777777" w:rsidR="00B54E71" w:rsidRPr="00B54E71" w:rsidRDefault="00B54E71" w:rsidP="00B54E71">
      <w:pPr>
        <w:pStyle w:val="Paragrafoelenco"/>
        <w:numPr>
          <w:ilvl w:val="0"/>
          <w:numId w:val="3"/>
        </w:numPr>
        <w:tabs>
          <w:tab w:val="left" w:pos="350"/>
        </w:tabs>
        <w:spacing w:before="123"/>
        <w:ind w:left="115" w:right="140" w:firstLine="0"/>
        <w:jc w:val="both"/>
        <w:rPr>
          <w:rFonts w:asciiTheme="minorHAnsi" w:hAnsiTheme="minorHAnsi" w:cstheme="minorHAnsi"/>
          <w:i/>
          <w:sz w:val="16"/>
        </w:rPr>
      </w:pPr>
      <w:r w:rsidRPr="00B54E71">
        <w:rPr>
          <w:rFonts w:asciiTheme="minorHAnsi" w:hAnsiTheme="minorHAnsi" w:cstheme="minorHAnsi"/>
          <w:i/>
          <w:sz w:val="16"/>
        </w:rPr>
        <w:t>delitti, consumati o tentati, di cui agli articoli 317, 318, 319, 319-ter, 319-quater, 320, 321, 322, 322-bis, 346-bis, 353, 353-bis, 354, 355 e 356 del codice penale nonché all'articolo 2635 del codice</w:t>
      </w:r>
      <w:r w:rsidRPr="00B54E71">
        <w:rPr>
          <w:rFonts w:asciiTheme="minorHAnsi" w:hAnsiTheme="minorHAnsi" w:cstheme="minorHAnsi"/>
          <w:i/>
          <w:spacing w:val="-14"/>
          <w:sz w:val="16"/>
        </w:rPr>
        <w:t xml:space="preserve"> </w:t>
      </w:r>
      <w:r w:rsidRPr="00B54E71">
        <w:rPr>
          <w:rFonts w:asciiTheme="minorHAnsi" w:hAnsiTheme="minorHAnsi" w:cstheme="minorHAnsi"/>
          <w:i/>
          <w:sz w:val="16"/>
        </w:rPr>
        <w:t>civile;</w:t>
      </w:r>
    </w:p>
    <w:p w14:paraId="726CC6DE" w14:textId="77777777" w:rsidR="00B54E71" w:rsidRPr="00B54E71" w:rsidRDefault="00B54E71" w:rsidP="00B54E71">
      <w:pPr>
        <w:pStyle w:val="Paragrafoelenco"/>
        <w:numPr>
          <w:ilvl w:val="0"/>
          <w:numId w:val="3"/>
        </w:numPr>
        <w:tabs>
          <w:tab w:val="left" w:pos="328"/>
        </w:tabs>
        <w:ind w:left="327" w:right="0" w:hanging="213"/>
        <w:jc w:val="both"/>
        <w:rPr>
          <w:rFonts w:asciiTheme="minorHAnsi" w:hAnsiTheme="minorHAnsi" w:cstheme="minorHAnsi"/>
          <w:i/>
          <w:sz w:val="16"/>
        </w:rPr>
      </w:pPr>
      <w:r w:rsidRPr="00B54E71">
        <w:rPr>
          <w:rFonts w:asciiTheme="minorHAnsi" w:hAnsiTheme="minorHAnsi" w:cstheme="minorHAnsi"/>
          <w:i/>
          <w:sz w:val="16"/>
        </w:rPr>
        <w:t>frode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ai</w:t>
      </w:r>
      <w:r w:rsidRPr="00B54E71">
        <w:rPr>
          <w:rFonts w:asciiTheme="minorHAnsi" w:hAnsiTheme="minorHAnsi" w:cstheme="minorHAnsi"/>
          <w:i/>
          <w:spacing w:val="-4"/>
          <w:sz w:val="16"/>
        </w:rPr>
        <w:t xml:space="preserve"> </w:t>
      </w:r>
      <w:r w:rsidRPr="00B54E71">
        <w:rPr>
          <w:rFonts w:asciiTheme="minorHAnsi" w:hAnsiTheme="minorHAnsi" w:cstheme="minorHAnsi"/>
          <w:i/>
          <w:sz w:val="16"/>
        </w:rPr>
        <w:t>sensi</w:t>
      </w:r>
      <w:r w:rsidRPr="00B54E71">
        <w:rPr>
          <w:rFonts w:asciiTheme="minorHAnsi" w:hAnsiTheme="minorHAnsi" w:cstheme="minorHAnsi"/>
          <w:i/>
          <w:spacing w:val="-5"/>
          <w:sz w:val="16"/>
        </w:rPr>
        <w:t xml:space="preserve"> </w:t>
      </w:r>
      <w:r w:rsidRPr="00B54E71">
        <w:rPr>
          <w:rFonts w:asciiTheme="minorHAnsi" w:hAnsiTheme="minorHAnsi" w:cstheme="minorHAnsi"/>
          <w:i/>
          <w:sz w:val="16"/>
        </w:rPr>
        <w:t>dell'articolo</w:t>
      </w:r>
      <w:r w:rsidRPr="00B54E71">
        <w:rPr>
          <w:rFonts w:asciiTheme="minorHAnsi" w:hAnsiTheme="minorHAnsi" w:cstheme="minorHAnsi"/>
          <w:i/>
          <w:spacing w:val="-3"/>
          <w:sz w:val="16"/>
        </w:rPr>
        <w:t xml:space="preserve"> </w:t>
      </w:r>
      <w:r w:rsidRPr="00B54E71">
        <w:rPr>
          <w:rFonts w:asciiTheme="minorHAnsi" w:hAnsiTheme="minorHAnsi" w:cstheme="minorHAnsi"/>
          <w:i/>
          <w:sz w:val="16"/>
        </w:rPr>
        <w:t>1</w:t>
      </w:r>
      <w:r w:rsidRPr="00B54E71">
        <w:rPr>
          <w:rFonts w:asciiTheme="minorHAnsi" w:hAnsiTheme="minorHAnsi" w:cstheme="minorHAnsi"/>
          <w:i/>
          <w:spacing w:val="-4"/>
          <w:sz w:val="16"/>
        </w:rPr>
        <w:t xml:space="preserve"> </w:t>
      </w:r>
      <w:r w:rsidRPr="00B54E71">
        <w:rPr>
          <w:rFonts w:asciiTheme="minorHAnsi" w:hAnsiTheme="minorHAnsi" w:cstheme="minorHAnsi"/>
          <w:i/>
          <w:sz w:val="16"/>
        </w:rPr>
        <w:t>della</w:t>
      </w:r>
      <w:r w:rsidRPr="00B54E71">
        <w:rPr>
          <w:rFonts w:asciiTheme="minorHAnsi" w:hAnsiTheme="minorHAnsi" w:cstheme="minorHAnsi"/>
          <w:i/>
          <w:spacing w:val="-5"/>
          <w:sz w:val="16"/>
        </w:rPr>
        <w:t xml:space="preserve"> </w:t>
      </w:r>
      <w:r w:rsidRPr="00B54E71">
        <w:rPr>
          <w:rFonts w:asciiTheme="minorHAnsi" w:hAnsiTheme="minorHAnsi" w:cstheme="minorHAnsi"/>
          <w:i/>
          <w:sz w:val="16"/>
        </w:rPr>
        <w:t>convenzione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relativa</w:t>
      </w:r>
      <w:r w:rsidRPr="00B54E71">
        <w:rPr>
          <w:rFonts w:asciiTheme="minorHAnsi" w:hAnsiTheme="minorHAnsi" w:cstheme="minorHAnsi"/>
          <w:i/>
          <w:spacing w:val="-2"/>
          <w:sz w:val="16"/>
        </w:rPr>
        <w:t xml:space="preserve"> </w:t>
      </w:r>
      <w:r w:rsidRPr="00B54E71">
        <w:rPr>
          <w:rFonts w:asciiTheme="minorHAnsi" w:hAnsiTheme="minorHAnsi" w:cstheme="minorHAnsi"/>
          <w:i/>
          <w:sz w:val="16"/>
        </w:rPr>
        <w:t>alla</w:t>
      </w:r>
      <w:r w:rsidRPr="00B54E71">
        <w:rPr>
          <w:rFonts w:asciiTheme="minorHAnsi" w:hAnsiTheme="minorHAnsi" w:cstheme="minorHAnsi"/>
          <w:i/>
          <w:spacing w:val="-5"/>
          <w:sz w:val="16"/>
        </w:rPr>
        <w:t xml:space="preserve"> </w:t>
      </w:r>
      <w:r w:rsidRPr="00B54E71">
        <w:rPr>
          <w:rFonts w:asciiTheme="minorHAnsi" w:hAnsiTheme="minorHAnsi" w:cstheme="minorHAnsi"/>
          <w:i/>
          <w:sz w:val="16"/>
        </w:rPr>
        <w:t>tutela</w:t>
      </w:r>
      <w:r w:rsidRPr="00B54E71">
        <w:rPr>
          <w:rFonts w:asciiTheme="minorHAnsi" w:hAnsiTheme="minorHAnsi" w:cstheme="minorHAnsi"/>
          <w:i/>
          <w:spacing w:val="-4"/>
          <w:sz w:val="16"/>
        </w:rPr>
        <w:t xml:space="preserve"> </w:t>
      </w:r>
      <w:r w:rsidRPr="00B54E71">
        <w:rPr>
          <w:rFonts w:asciiTheme="minorHAnsi" w:hAnsiTheme="minorHAnsi" w:cstheme="minorHAnsi"/>
          <w:i/>
          <w:sz w:val="16"/>
        </w:rPr>
        <w:t>degli</w:t>
      </w:r>
      <w:r w:rsidRPr="00B54E71">
        <w:rPr>
          <w:rFonts w:asciiTheme="minorHAnsi" w:hAnsiTheme="minorHAnsi" w:cstheme="minorHAnsi"/>
          <w:i/>
          <w:spacing w:val="-2"/>
          <w:sz w:val="16"/>
        </w:rPr>
        <w:t xml:space="preserve"> </w:t>
      </w:r>
      <w:r w:rsidRPr="00B54E71">
        <w:rPr>
          <w:rFonts w:asciiTheme="minorHAnsi" w:hAnsiTheme="minorHAnsi" w:cstheme="minorHAnsi"/>
          <w:i/>
          <w:sz w:val="16"/>
        </w:rPr>
        <w:t>interessi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finanziari</w:t>
      </w:r>
      <w:r w:rsidRPr="00B54E71">
        <w:rPr>
          <w:rFonts w:asciiTheme="minorHAnsi" w:hAnsiTheme="minorHAnsi" w:cstheme="minorHAnsi"/>
          <w:i/>
          <w:spacing w:val="-4"/>
          <w:sz w:val="16"/>
        </w:rPr>
        <w:t xml:space="preserve"> </w:t>
      </w:r>
      <w:r w:rsidRPr="00B54E71">
        <w:rPr>
          <w:rFonts w:asciiTheme="minorHAnsi" w:hAnsiTheme="minorHAnsi" w:cstheme="minorHAnsi"/>
          <w:i/>
          <w:sz w:val="16"/>
        </w:rPr>
        <w:t>delle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Comunità</w:t>
      </w:r>
      <w:r w:rsidRPr="00B54E71">
        <w:rPr>
          <w:rFonts w:asciiTheme="minorHAnsi" w:hAnsiTheme="minorHAnsi" w:cstheme="minorHAnsi"/>
          <w:i/>
          <w:spacing w:val="-4"/>
          <w:sz w:val="16"/>
        </w:rPr>
        <w:t xml:space="preserve"> </w:t>
      </w:r>
      <w:r w:rsidRPr="00B54E71">
        <w:rPr>
          <w:rFonts w:asciiTheme="minorHAnsi" w:hAnsiTheme="minorHAnsi" w:cstheme="minorHAnsi"/>
          <w:i/>
          <w:sz w:val="16"/>
        </w:rPr>
        <w:t>europee;</w:t>
      </w:r>
    </w:p>
    <w:p w14:paraId="52161C12" w14:textId="5CEB353A" w:rsidR="00B54E71" w:rsidRPr="00B54E71" w:rsidRDefault="00B54E71" w:rsidP="00B54E71">
      <w:pPr>
        <w:pStyle w:val="Paragrafoelenco"/>
        <w:numPr>
          <w:ilvl w:val="0"/>
          <w:numId w:val="3"/>
        </w:numPr>
        <w:tabs>
          <w:tab w:val="left" w:pos="352"/>
        </w:tabs>
        <w:ind w:left="115" w:firstLine="0"/>
        <w:jc w:val="both"/>
        <w:rPr>
          <w:rFonts w:asciiTheme="minorHAnsi" w:hAnsiTheme="minorHAnsi" w:cstheme="minorHAnsi"/>
          <w:i/>
          <w:sz w:val="16"/>
        </w:rPr>
      </w:pPr>
      <w:r w:rsidRPr="00B54E71">
        <w:rPr>
          <w:rFonts w:asciiTheme="minorHAnsi" w:hAnsiTheme="minorHAnsi" w:cstheme="minorHAnsi"/>
          <w:i/>
          <w:sz w:val="16"/>
        </w:rPr>
        <w:t xml:space="preserve">delitti, consumati o tentati, commessi con finalità di terrorismo, anche internazionale, e di eversione dell'ordine </w:t>
      </w:r>
      <w:r w:rsidRPr="00B54E71">
        <w:rPr>
          <w:rFonts w:asciiTheme="minorHAnsi" w:hAnsiTheme="minorHAnsi" w:cstheme="minorHAnsi"/>
          <w:i/>
          <w:spacing w:val="5"/>
          <w:sz w:val="16"/>
        </w:rPr>
        <w:t>co</w:t>
      </w:r>
      <w:r w:rsidRPr="00B54E71">
        <w:rPr>
          <w:rFonts w:asciiTheme="minorHAnsi" w:hAnsiTheme="minorHAnsi" w:cstheme="minorHAnsi"/>
          <w:i/>
          <w:sz w:val="16"/>
        </w:rPr>
        <w:t>stituzionale reati terroristici o reati connessi alle attività</w:t>
      </w:r>
      <w:r w:rsidRPr="00B54E71">
        <w:rPr>
          <w:rFonts w:asciiTheme="minorHAnsi" w:hAnsiTheme="minorHAnsi" w:cstheme="minorHAnsi"/>
          <w:i/>
          <w:spacing w:val="-9"/>
          <w:sz w:val="16"/>
        </w:rPr>
        <w:t xml:space="preserve"> </w:t>
      </w:r>
      <w:r w:rsidRPr="00B54E71">
        <w:rPr>
          <w:rFonts w:asciiTheme="minorHAnsi" w:hAnsiTheme="minorHAnsi" w:cstheme="minorHAnsi"/>
          <w:i/>
          <w:sz w:val="16"/>
        </w:rPr>
        <w:t>terroristiche;</w:t>
      </w:r>
    </w:p>
    <w:p w14:paraId="353FCE42" w14:textId="77777777" w:rsidR="00B54E71" w:rsidRPr="00B54E71" w:rsidRDefault="00B54E71" w:rsidP="00B54E71">
      <w:pPr>
        <w:pStyle w:val="Paragrafoelenco"/>
        <w:numPr>
          <w:ilvl w:val="0"/>
          <w:numId w:val="3"/>
        </w:numPr>
        <w:tabs>
          <w:tab w:val="left" w:pos="344"/>
        </w:tabs>
        <w:spacing w:before="122"/>
        <w:ind w:left="115" w:right="144" w:firstLine="0"/>
        <w:jc w:val="both"/>
        <w:rPr>
          <w:rFonts w:asciiTheme="minorHAnsi" w:hAnsiTheme="minorHAnsi" w:cstheme="minorHAnsi"/>
          <w:i/>
          <w:sz w:val="16"/>
        </w:rPr>
      </w:pPr>
      <w:r w:rsidRPr="00B54E71">
        <w:rPr>
          <w:rFonts w:asciiTheme="minorHAnsi" w:hAnsiTheme="minorHAnsi" w:cstheme="minorHAnsi"/>
          <w:i/>
          <w:sz w:val="16"/>
        </w:rPr>
        <w:t>delitti di cui agli articoli 648-bis, 648-ter e 648-ter.1 del codice penale, riciclaggio di proventi di attività criminose o finanziamento del terrorismo, quali definiti all'articolo 1 del decreto legislativo 22 giugno 2007, n. 109 e successive modificazioni;</w:t>
      </w:r>
    </w:p>
    <w:p w14:paraId="6BD88D25" w14:textId="77777777" w:rsidR="00B54E71" w:rsidRPr="00B54E71" w:rsidRDefault="00B54E71" w:rsidP="00B54E71">
      <w:pPr>
        <w:pStyle w:val="Paragrafoelenco"/>
        <w:numPr>
          <w:ilvl w:val="0"/>
          <w:numId w:val="3"/>
        </w:numPr>
        <w:tabs>
          <w:tab w:val="left" w:pos="320"/>
        </w:tabs>
        <w:spacing w:before="120"/>
        <w:ind w:left="115" w:right="148" w:firstLine="0"/>
        <w:jc w:val="both"/>
        <w:rPr>
          <w:rFonts w:asciiTheme="minorHAnsi" w:hAnsiTheme="minorHAnsi" w:cstheme="minorHAnsi"/>
          <w:i/>
          <w:sz w:val="16"/>
        </w:rPr>
      </w:pPr>
      <w:r w:rsidRPr="00B54E71">
        <w:rPr>
          <w:rFonts w:asciiTheme="minorHAnsi" w:hAnsiTheme="minorHAnsi" w:cstheme="minorHAnsi"/>
          <w:i/>
          <w:sz w:val="16"/>
        </w:rPr>
        <w:t>sfruttamento del lavoro minorile e altre forme di tratta di esseri umani definite con il decreto legislativo 4 marzo 2014, n.</w:t>
      </w:r>
      <w:r w:rsidRPr="00B54E71">
        <w:rPr>
          <w:rFonts w:asciiTheme="minorHAnsi" w:hAnsiTheme="minorHAnsi" w:cstheme="minorHAnsi"/>
          <w:i/>
          <w:spacing w:val="-3"/>
          <w:sz w:val="16"/>
        </w:rPr>
        <w:t xml:space="preserve"> </w:t>
      </w:r>
      <w:r w:rsidRPr="00B54E71">
        <w:rPr>
          <w:rFonts w:asciiTheme="minorHAnsi" w:hAnsiTheme="minorHAnsi" w:cstheme="minorHAnsi"/>
          <w:i/>
          <w:sz w:val="16"/>
        </w:rPr>
        <w:t>24;</w:t>
      </w:r>
    </w:p>
    <w:p w14:paraId="6DABB61B" w14:textId="77777777" w:rsidR="00B54E71" w:rsidRPr="00B54E71" w:rsidRDefault="00B54E71" w:rsidP="00B54E71">
      <w:pPr>
        <w:pStyle w:val="Paragrafoelenco"/>
        <w:numPr>
          <w:ilvl w:val="0"/>
          <w:numId w:val="3"/>
        </w:numPr>
        <w:tabs>
          <w:tab w:val="left" w:pos="344"/>
        </w:tabs>
        <w:ind w:left="343" w:right="0" w:hanging="229"/>
        <w:jc w:val="both"/>
        <w:rPr>
          <w:rFonts w:asciiTheme="minorHAnsi" w:hAnsiTheme="minorHAnsi" w:cstheme="minorHAnsi"/>
          <w:i/>
          <w:sz w:val="16"/>
        </w:rPr>
      </w:pPr>
      <w:r w:rsidRPr="00B54E71">
        <w:rPr>
          <w:rFonts w:asciiTheme="minorHAnsi" w:hAnsiTheme="minorHAnsi" w:cstheme="minorHAnsi"/>
          <w:i/>
          <w:sz w:val="16"/>
        </w:rPr>
        <w:t>ogni</w:t>
      </w:r>
      <w:r w:rsidRPr="00B54E71">
        <w:rPr>
          <w:rFonts w:asciiTheme="minorHAnsi" w:hAnsiTheme="minorHAnsi" w:cstheme="minorHAnsi"/>
          <w:i/>
          <w:spacing w:val="-4"/>
          <w:sz w:val="16"/>
        </w:rPr>
        <w:t xml:space="preserve"> </w:t>
      </w:r>
      <w:r w:rsidRPr="00B54E71">
        <w:rPr>
          <w:rFonts w:asciiTheme="minorHAnsi" w:hAnsiTheme="minorHAnsi" w:cstheme="minorHAnsi"/>
          <w:i/>
          <w:sz w:val="16"/>
        </w:rPr>
        <w:t>altro</w:t>
      </w:r>
      <w:r w:rsidRPr="00B54E71">
        <w:rPr>
          <w:rFonts w:asciiTheme="minorHAnsi" w:hAnsiTheme="minorHAnsi" w:cstheme="minorHAnsi"/>
          <w:i/>
          <w:spacing w:val="-1"/>
          <w:sz w:val="16"/>
        </w:rPr>
        <w:t xml:space="preserve"> </w:t>
      </w:r>
      <w:r w:rsidRPr="00B54E71">
        <w:rPr>
          <w:rFonts w:asciiTheme="minorHAnsi" w:hAnsiTheme="minorHAnsi" w:cstheme="minorHAnsi"/>
          <w:i/>
          <w:sz w:val="16"/>
        </w:rPr>
        <w:t>delitto</w:t>
      </w:r>
      <w:r w:rsidRPr="00B54E71">
        <w:rPr>
          <w:rFonts w:asciiTheme="minorHAnsi" w:hAnsiTheme="minorHAnsi" w:cstheme="minorHAnsi"/>
          <w:i/>
          <w:spacing w:val="-1"/>
          <w:sz w:val="16"/>
        </w:rPr>
        <w:t xml:space="preserve"> </w:t>
      </w:r>
      <w:r w:rsidRPr="00B54E71">
        <w:rPr>
          <w:rFonts w:asciiTheme="minorHAnsi" w:hAnsiTheme="minorHAnsi" w:cstheme="minorHAnsi"/>
          <w:i/>
          <w:sz w:val="16"/>
        </w:rPr>
        <w:t>da</w:t>
      </w:r>
      <w:r w:rsidRPr="00B54E71">
        <w:rPr>
          <w:rFonts w:asciiTheme="minorHAnsi" w:hAnsiTheme="minorHAnsi" w:cstheme="minorHAnsi"/>
          <w:i/>
          <w:spacing w:val="-4"/>
          <w:sz w:val="16"/>
        </w:rPr>
        <w:t xml:space="preserve"> </w:t>
      </w:r>
      <w:r w:rsidRPr="00B54E71">
        <w:rPr>
          <w:rFonts w:asciiTheme="minorHAnsi" w:hAnsiTheme="minorHAnsi" w:cstheme="minorHAnsi"/>
          <w:i/>
          <w:sz w:val="16"/>
        </w:rPr>
        <w:t>cui</w:t>
      </w:r>
      <w:r w:rsidRPr="00B54E71">
        <w:rPr>
          <w:rFonts w:asciiTheme="minorHAnsi" w:hAnsiTheme="minorHAnsi" w:cstheme="minorHAnsi"/>
          <w:i/>
          <w:spacing w:val="-4"/>
          <w:sz w:val="16"/>
        </w:rPr>
        <w:t xml:space="preserve"> </w:t>
      </w:r>
      <w:r w:rsidRPr="00B54E71">
        <w:rPr>
          <w:rFonts w:asciiTheme="minorHAnsi" w:hAnsiTheme="minorHAnsi" w:cstheme="minorHAnsi"/>
          <w:i/>
          <w:sz w:val="16"/>
        </w:rPr>
        <w:t>derivi,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quale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pena</w:t>
      </w:r>
      <w:r w:rsidRPr="00B54E71">
        <w:rPr>
          <w:rFonts w:asciiTheme="minorHAnsi" w:hAnsiTheme="minorHAnsi" w:cstheme="minorHAnsi"/>
          <w:i/>
          <w:spacing w:val="-4"/>
          <w:sz w:val="16"/>
        </w:rPr>
        <w:t xml:space="preserve"> </w:t>
      </w:r>
      <w:r w:rsidRPr="00B54E71">
        <w:rPr>
          <w:rFonts w:asciiTheme="minorHAnsi" w:hAnsiTheme="minorHAnsi" w:cstheme="minorHAnsi"/>
          <w:i/>
          <w:sz w:val="16"/>
        </w:rPr>
        <w:t>accessoria,</w:t>
      </w:r>
      <w:r w:rsidRPr="00B54E71">
        <w:rPr>
          <w:rFonts w:asciiTheme="minorHAnsi" w:hAnsiTheme="minorHAnsi" w:cstheme="minorHAnsi"/>
          <w:i/>
          <w:spacing w:val="-4"/>
          <w:sz w:val="16"/>
        </w:rPr>
        <w:t xml:space="preserve"> </w:t>
      </w:r>
      <w:r w:rsidRPr="00B54E71">
        <w:rPr>
          <w:rFonts w:asciiTheme="minorHAnsi" w:hAnsiTheme="minorHAnsi" w:cstheme="minorHAnsi"/>
          <w:i/>
          <w:sz w:val="16"/>
        </w:rPr>
        <w:t>l'incapacità</w:t>
      </w:r>
      <w:r w:rsidRPr="00B54E71">
        <w:rPr>
          <w:rFonts w:asciiTheme="minorHAnsi" w:hAnsiTheme="minorHAnsi" w:cstheme="minorHAnsi"/>
          <w:i/>
          <w:spacing w:val="-4"/>
          <w:sz w:val="16"/>
        </w:rPr>
        <w:t xml:space="preserve"> </w:t>
      </w:r>
      <w:r w:rsidRPr="00B54E71">
        <w:rPr>
          <w:rFonts w:asciiTheme="minorHAnsi" w:hAnsiTheme="minorHAnsi" w:cstheme="minorHAnsi"/>
          <w:i/>
          <w:sz w:val="16"/>
        </w:rPr>
        <w:t>di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contrattare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con</w:t>
      </w:r>
      <w:r w:rsidRPr="00B54E71">
        <w:rPr>
          <w:rFonts w:asciiTheme="minorHAnsi" w:hAnsiTheme="minorHAnsi" w:cstheme="minorHAnsi"/>
          <w:i/>
          <w:spacing w:val="-3"/>
          <w:sz w:val="16"/>
        </w:rPr>
        <w:t xml:space="preserve"> </w:t>
      </w:r>
      <w:r w:rsidRPr="00B54E71">
        <w:rPr>
          <w:rFonts w:asciiTheme="minorHAnsi" w:hAnsiTheme="minorHAnsi" w:cstheme="minorHAnsi"/>
          <w:i/>
          <w:sz w:val="16"/>
        </w:rPr>
        <w:t>la</w:t>
      </w:r>
      <w:r w:rsidRPr="00B54E71">
        <w:rPr>
          <w:rFonts w:asciiTheme="minorHAnsi" w:hAnsiTheme="minorHAnsi" w:cstheme="minorHAnsi"/>
          <w:i/>
          <w:spacing w:val="-4"/>
          <w:sz w:val="16"/>
        </w:rPr>
        <w:t xml:space="preserve"> </w:t>
      </w:r>
      <w:r w:rsidRPr="00B54E71">
        <w:rPr>
          <w:rFonts w:asciiTheme="minorHAnsi" w:hAnsiTheme="minorHAnsi" w:cstheme="minorHAnsi"/>
          <w:i/>
          <w:sz w:val="16"/>
        </w:rPr>
        <w:t>pubblica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amministrazione;</w:t>
      </w:r>
    </w:p>
    <w:p w14:paraId="6F7618C6" w14:textId="4665E8AF" w:rsidR="00B54E71" w:rsidRPr="00B54E71" w:rsidRDefault="00B54E71" w:rsidP="00B54E71">
      <w:pPr>
        <w:pStyle w:val="Paragrafoelenco"/>
        <w:numPr>
          <w:ilvl w:val="0"/>
          <w:numId w:val="4"/>
        </w:numPr>
        <w:tabs>
          <w:tab w:val="left" w:pos="352"/>
        </w:tabs>
        <w:spacing w:before="122"/>
        <w:ind w:left="115" w:firstLine="0"/>
        <w:jc w:val="both"/>
        <w:rPr>
          <w:rFonts w:asciiTheme="minorHAnsi" w:hAnsiTheme="minorHAnsi" w:cstheme="minorHAnsi"/>
          <w:i/>
          <w:sz w:val="16"/>
        </w:rPr>
      </w:pPr>
      <w:r w:rsidRPr="00B54E71">
        <w:rPr>
          <w:rFonts w:asciiTheme="minorHAnsi" w:hAnsiTheme="minorHAnsi" w:cstheme="minorHAnsi"/>
          <w:i/>
          <w:sz w:val="16"/>
        </w:rPr>
        <w:t>Costituisce altresì motivo di esclusione la sussistenza di cause di decadenza, di sospensione o di divieto previste dall'articolo 67 del decreto legislativo 6 settembre 2011, n. 159 o di un tentativo di infiltrazione mafiosa di cui all'arti - colo 84, comma 4, del medesimo decreto. Resta fermo quanto previsto dagli articoli 88, comma 4-bis, e 92, commi 2 e 3, del decreto legislativo 6 settembre 2011, n. 159, con riferimento rispettivamente alle comunicazioni antimafia e alle informazioni antimafia.</w:t>
      </w:r>
    </w:p>
    <w:p w14:paraId="20A16495" w14:textId="673A30FD" w:rsidR="00B54E71" w:rsidRPr="00B54E71" w:rsidRDefault="00B54E71" w:rsidP="00B54E71">
      <w:pPr>
        <w:pStyle w:val="Paragrafoelenco"/>
        <w:numPr>
          <w:ilvl w:val="0"/>
          <w:numId w:val="4"/>
        </w:numPr>
        <w:tabs>
          <w:tab w:val="left" w:pos="338"/>
        </w:tabs>
        <w:spacing w:before="122"/>
        <w:ind w:left="115" w:firstLine="0"/>
        <w:jc w:val="both"/>
        <w:rPr>
          <w:rFonts w:asciiTheme="minorHAnsi" w:hAnsiTheme="minorHAnsi" w:cstheme="minorHAnsi"/>
          <w:i/>
          <w:sz w:val="16"/>
        </w:rPr>
      </w:pPr>
      <w:r w:rsidRPr="00B54E71">
        <w:rPr>
          <w:rFonts w:asciiTheme="minorHAnsi" w:hAnsiTheme="minorHAnsi" w:cstheme="minorHAnsi"/>
          <w:i/>
          <w:sz w:val="16"/>
        </w:rPr>
        <w:t xml:space="preserve">L'esclusione di cui al comma 1 va disposta se la sentenza o il decreto sono stati emessi nei confronti: del titolare o del direttore tecnico, se si tratta di impresa individuale; di un socio o del direttore tecnico, se si tratta di società in nome collettivo; dei soci accomandatari o del direttore tecnico, se si tratta di società in accomandita semplice; dei membri del consiglio di amministrazione cui sia stata conferita la legale rappresentanza, di direzione o di vigilanza o dei soggetti muniti di poteri di rappresentanza, di direzione o di controllo, del direttore tecnico o del socio unico </w:t>
      </w:r>
      <w:r w:rsidRPr="00B54E71">
        <w:rPr>
          <w:rFonts w:asciiTheme="minorHAnsi" w:hAnsiTheme="minorHAnsi" w:cstheme="minorHAnsi"/>
          <w:i/>
          <w:spacing w:val="3"/>
          <w:sz w:val="16"/>
        </w:rPr>
        <w:t>perso</w:t>
      </w:r>
      <w:r w:rsidRPr="00B54E71">
        <w:rPr>
          <w:rFonts w:asciiTheme="minorHAnsi" w:hAnsiTheme="minorHAnsi" w:cstheme="minorHAnsi"/>
          <w:i/>
          <w:sz w:val="16"/>
        </w:rPr>
        <w:t xml:space="preserve">na fisica, ovvero del socio di maggioranza in caso di società con meno di quattro soci, se si tratta di altro tipo di </w:t>
      </w:r>
      <w:r w:rsidRPr="00B54E71">
        <w:rPr>
          <w:rFonts w:asciiTheme="minorHAnsi" w:hAnsiTheme="minorHAnsi" w:cstheme="minorHAnsi"/>
          <w:i/>
          <w:spacing w:val="3"/>
          <w:sz w:val="16"/>
        </w:rPr>
        <w:t>socie</w:t>
      </w:r>
      <w:r w:rsidRPr="00B54E71">
        <w:rPr>
          <w:rFonts w:asciiTheme="minorHAnsi" w:hAnsiTheme="minorHAnsi" w:cstheme="minorHAnsi"/>
          <w:i/>
          <w:sz w:val="16"/>
        </w:rPr>
        <w:t>tà</w:t>
      </w:r>
      <w:r w:rsidRPr="00B54E71">
        <w:rPr>
          <w:rFonts w:asciiTheme="minorHAnsi" w:hAnsiTheme="minorHAnsi" w:cstheme="minorHAnsi"/>
          <w:i/>
          <w:spacing w:val="-3"/>
          <w:sz w:val="16"/>
        </w:rPr>
        <w:t xml:space="preserve"> </w:t>
      </w:r>
      <w:r w:rsidRPr="00B54E71">
        <w:rPr>
          <w:rFonts w:asciiTheme="minorHAnsi" w:hAnsiTheme="minorHAnsi" w:cstheme="minorHAnsi"/>
          <w:i/>
          <w:sz w:val="16"/>
        </w:rPr>
        <w:t>o</w:t>
      </w:r>
      <w:r w:rsidRPr="00B54E71">
        <w:rPr>
          <w:rFonts w:asciiTheme="minorHAnsi" w:hAnsiTheme="minorHAnsi" w:cstheme="minorHAnsi"/>
          <w:i/>
          <w:spacing w:val="-4"/>
          <w:sz w:val="16"/>
        </w:rPr>
        <w:t xml:space="preserve"> </w:t>
      </w:r>
      <w:r w:rsidRPr="00B54E71">
        <w:rPr>
          <w:rFonts w:asciiTheme="minorHAnsi" w:hAnsiTheme="minorHAnsi" w:cstheme="minorHAnsi"/>
          <w:i/>
          <w:sz w:val="16"/>
        </w:rPr>
        <w:t>consorzio.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In</w:t>
      </w:r>
      <w:r w:rsidRPr="00B54E71">
        <w:rPr>
          <w:rFonts w:asciiTheme="minorHAnsi" w:hAnsiTheme="minorHAnsi" w:cstheme="minorHAnsi"/>
          <w:i/>
          <w:spacing w:val="-2"/>
          <w:sz w:val="16"/>
        </w:rPr>
        <w:t xml:space="preserve"> </w:t>
      </w:r>
      <w:r w:rsidRPr="00B54E71">
        <w:rPr>
          <w:rFonts w:asciiTheme="minorHAnsi" w:hAnsiTheme="minorHAnsi" w:cstheme="minorHAnsi"/>
          <w:i/>
          <w:sz w:val="16"/>
        </w:rPr>
        <w:t>ogni</w:t>
      </w:r>
      <w:r w:rsidRPr="00B54E71">
        <w:rPr>
          <w:rFonts w:asciiTheme="minorHAnsi" w:hAnsiTheme="minorHAnsi" w:cstheme="minorHAnsi"/>
          <w:i/>
          <w:spacing w:val="-4"/>
          <w:sz w:val="16"/>
        </w:rPr>
        <w:t xml:space="preserve"> </w:t>
      </w:r>
      <w:r w:rsidRPr="00B54E71">
        <w:rPr>
          <w:rFonts w:asciiTheme="minorHAnsi" w:hAnsiTheme="minorHAnsi" w:cstheme="minorHAnsi"/>
          <w:i/>
          <w:sz w:val="16"/>
        </w:rPr>
        <w:t>caso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l'esclusione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il</w:t>
      </w:r>
      <w:r w:rsidRPr="00B54E71">
        <w:rPr>
          <w:rFonts w:asciiTheme="minorHAnsi" w:hAnsiTheme="minorHAnsi" w:cstheme="minorHAnsi"/>
          <w:i/>
          <w:spacing w:val="-2"/>
          <w:sz w:val="16"/>
        </w:rPr>
        <w:t xml:space="preserve"> </w:t>
      </w:r>
      <w:r w:rsidRPr="00B54E71">
        <w:rPr>
          <w:rFonts w:asciiTheme="minorHAnsi" w:hAnsiTheme="minorHAnsi" w:cstheme="minorHAnsi"/>
          <w:i/>
          <w:sz w:val="16"/>
        </w:rPr>
        <w:t>divieto</w:t>
      </w:r>
      <w:r w:rsidRPr="00B54E71">
        <w:rPr>
          <w:rFonts w:asciiTheme="minorHAnsi" w:hAnsiTheme="minorHAnsi" w:cstheme="minorHAnsi"/>
          <w:i/>
          <w:spacing w:val="-4"/>
          <w:sz w:val="16"/>
        </w:rPr>
        <w:t xml:space="preserve"> </w:t>
      </w:r>
      <w:r w:rsidRPr="00B54E71">
        <w:rPr>
          <w:rFonts w:asciiTheme="minorHAnsi" w:hAnsiTheme="minorHAnsi" w:cstheme="minorHAnsi"/>
          <w:i/>
          <w:sz w:val="16"/>
        </w:rPr>
        <w:t>operano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anche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nei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confronti</w:t>
      </w:r>
      <w:r w:rsidRPr="00B54E71">
        <w:rPr>
          <w:rFonts w:asciiTheme="minorHAnsi" w:hAnsiTheme="minorHAnsi" w:cstheme="minorHAnsi"/>
          <w:i/>
          <w:spacing w:val="-2"/>
          <w:sz w:val="16"/>
        </w:rPr>
        <w:t xml:space="preserve"> </w:t>
      </w:r>
      <w:r w:rsidRPr="00B54E71">
        <w:rPr>
          <w:rFonts w:asciiTheme="minorHAnsi" w:hAnsiTheme="minorHAnsi" w:cstheme="minorHAnsi"/>
          <w:i/>
          <w:sz w:val="16"/>
        </w:rPr>
        <w:t>dei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soggetti</w:t>
      </w:r>
      <w:r w:rsidRPr="00B54E71">
        <w:rPr>
          <w:rFonts w:asciiTheme="minorHAnsi" w:hAnsiTheme="minorHAnsi" w:cstheme="minorHAnsi"/>
          <w:i/>
          <w:spacing w:val="-2"/>
          <w:sz w:val="16"/>
        </w:rPr>
        <w:t xml:space="preserve"> </w:t>
      </w:r>
      <w:r w:rsidRPr="00B54E71">
        <w:rPr>
          <w:rFonts w:asciiTheme="minorHAnsi" w:hAnsiTheme="minorHAnsi" w:cstheme="minorHAnsi"/>
          <w:i/>
          <w:sz w:val="16"/>
        </w:rPr>
        <w:t>cessati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dalla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carica</w:t>
      </w:r>
      <w:r w:rsidRPr="00B54E71">
        <w:rPr>
          <w:rFonts w:asciiTheme="minorHAnsi" w:hAnsiTheme="minorHAnsi" w:cstheme="minorHAnsi"/>
          <w:i/>
          <w:spacing w:val="-4"/>
          <w:sz w:val="16"/>
        </w:rPr>
        <w:t xml:space="preserve"> </w:t>
      </w:r>
      <w:r w:rsidRPr="00B54E71">
        <w:rPr>
          <w:rFonts w:asciiTheme="minorHAnsi" w:hAnsiTheme="minorHAnsi" w:cstheme="minorHAnsi"/>
          <w:i/>
          <w:sz w:val="16"/>
        </w:rPr>
        <w:t>nell'</w:t>
      </w:r>
      <w:r>
        <w:rPr>
          <w:rFonts w:asciiTheme="minorHAnsi" w:hAnsiTheme="minorHAnsi" w:cstheme="minorHAnsi"/>
          <w:i/>
          <w:sz w:val="16"/>
        </w:rPr>
        <w:t xml:space="preserve"> </w:t>
      </w:r>
      <w:r w:rsidRPr="00B54E71">
        <w:rPr>
          <w:rFonts w:asciiTheme="minorHAnsi" w:hAnsiTheme="minorHAnsi" w:cstheme="minorHAnsi"/>
          <w:i/>
          <w:sz w:val="16"/>
        </w:rPr>
        <w:t>an</w:t>
      </w:r>
      <w:r w:rsidRPr="00B54E71">
        <w:rPr>
          <w:rFonts w:asciiTheme="minorHAnsi" w:hAnsiTheme="minorHAnsi" w:cstheme="minorHAnsi"/>
          <w:i/>
          <w:spacing w:val="-37"/>
          <w:sz w:val="16"/>
        </w:rPr>
        <w:t xml:space="preserve"> </w:t>
      </w:r>
      <w:r w:rsidRPr="00B54E71">
        <w:rPr>
          <w:rFonts w:asciiTheme="minorHAnsi" w:hAnsiTheme="minorHAnsi" w:cstheme="minorHAnsi"/>
          <w:i/>
          <w:sz w:val="16"/>
        </w:rPr>
        <w:t xml:space="preserve">no antecedente la data di pubblicazione del bando di gara, qualora l'impresa non dimostri che vi sia stata completa ed effettiva dissociazione della condotta penalmente sanzionata; l'esclusione non va disposta e il divieto non si applica quando il reato è stato depenalizzato ovvero quando è intervenuta la riabilitazione ovvero quando il reato è stato </w:t>
      </w:r>
      <w:r w:rsidRPr="00B54E71">
        <w:rPr>
          <w:rFonts w:asciiTheme="minorHAnsi" w:hAnsiTheme="minorHAnsi" w:cstheme="minorHAnsi"/>
          <w:i/>
          <w:spacing w:val="5"/>
          <w:sz w:val="16"/>
        </w:rPr>
        <w:t xml:space="preserve">di- </w:t>
      </w:r>
      <w:r w:rsidRPr="00B54E71">
        <w:rPr>
          <w:rFonts w:asciiTheme="minorHAnsi" w:hAnsiTheme="minorHAnsi" w:cstheme="minorHAnsi"/>
          <w:i/>
          <w:sz w:val="16"/>
        </w:rPr>
        <w:t>chiarato estinto dopo la condanna ovvero in caso di revoca della condanna</w:t>
      </w:r>
      <w:r w:rsidRPr="00B54E71">
        <w:rPr>
          <w:rFonts w:asciiTheme="minorHAnsi" w:hAnsiTheme="minorHAnsi" w:cstheme="minorHAnsi"/>
          <w:i/>
          <w:spacing w:val="-10"/>
          <w:sz w:val="16"/>
        </w:rPr>
        <w:t xml:space="preserve"> </w:t>
      </w:r>
      <w:r w:rsidRPr="00B54E71">
        <w:rPr>
          <w:rFonts w:asciiTheme="minorHAnsi" w:hAnsiTheme="minorHAnsi" w:cstheme="minorHAnsi"/>
          <w:i/>
          <w:sz w:val="16"/>
        </w:rPr>
        <w:t>medesima.</w:t>
      </w:r>
    </w:p>
    <w:p w14:paraId="6A9C7D52" w14:textId="176D955D" w:rsidR="00B54E71" w:rsidRPr="00B54E71" w:rsidRDefault="00B54E71" w:rsidP="00B54E71">
      <w:pPr>
        <w:pStyle w:val="Paragrafoelenco"/>
        <w:numPr>
          <w:ilvl w:val="0"/>
          <w:numId w:val="4"/>
        </w:numPr>
        <w:tabs>
          <w:tab w:val="left" w:pos="338"/>
        </w:tabs>
        <w:spacing w:before="127"/>
        <w:ind w:left="115" w:firstLine="0"/>
        <w:jc w:val="both"/>
        <w:rPr>
          <w:rFonts w:asciiTheme="minorHAnsi" w:hAnsiTheme="minorHAnsi" w:cstheme="minorHAnsi"/>
          <w:i/>
          <w:sz w:val="16"/>
        </w:rPr>
      </w:pPr>
      <w:r w:rsidRPr="00B54E71">
        <w:rPr>
          <w:rFonts w:asciiTheme="minorHAnsi" w:hAnsiTheme="minorHAnsi" w:cstheme="minorHAnsi"/>
          <w:i/>
          <w:sz w:val="16"/>
        </w:rPr>
        <w:t>Un operatore economico è escluso dalla partecipazione a una procedura d'appalto se ha commesso violazioni gravi, definitivamente accertate, rispetto agli obblighi relativi al pagamento delle imposte e tasse o dei contributi previdenziali, secondo la legislazione italiana o quella dello Stato in cui sono stabiliti. Costituiscono gravi violazioni quelle che comportano un omesso pagamento di imposte e tasse superiore all'importo di cui all'articolo 48-bis, commi 1 e 2-bis del decreto del Presidente della Repubblica 29 settembre 1973, n. 602. Costituiscono violazioni definitivamente accertate quelle contenute in sentenze o atti amministrativi non più soggetti ad impugnazione. Costituiscono gravi violazioni in materia contributiva e previdenziale quelle ostative al rilascio del documento unico di regolarità contributiva (DURC), di cui all'articolo 8 del decreto del Ministero del lavoro e delle politiche sociali 30 gennaio 2015, pubblicato sulla Gazzetta Ufficiale n. 125 del 1° giugno 2015. Il presente comma non si applica quando l'operatore economico ha ottemperato ai suoi obblighi pagando o impegnandosi in modo vincolante a pagare le imposte o i contributi previdenziali dovuti, compresi eventuali interessi o multe, purché il pagamento o l'impegno siano stati formalizzati prima della scadenza del termine per la presentazione delle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domande.</w:t>
      </w:r>
    </w:p>
    <w:p w14:paraId="1080A0C9" w14:textId="77777777" w:rsidR="00B54E71" w:rsidRPr="00B54E71" w:rsidRDefault="00B54E71" w:rsidP="00B54E71">
      <w:pPr>
        <w:pStyle w:val="Paragrafoelenco"/>
        <w:numPr>
          <w:ilvl w:val="0"/>
          <w:numId w:val="4"/>
        </w:numPr>
        <w:tabs>
          <w:tab w:val="left" w:pos="344"/>
        </w:tabs>
        <w:spacing w:before="126"/>
        <w:ind w:left="115" w:right="134" w:firstLine="0"/>
        <w:jc w:val="both"/>
        <w:rPr>
          <w:rFonts w:asciiTheme="minorHAnsi" w:hAnsiTheme="minorHAnsi" w:cstheme="minorHAnsi"/>
          <w:i/>
          <w:sz w:val="16"/>
        </w:rPr>
      </w:pPr>
      <w:r w:rsidRPr="00B54E71">
        <w:rPr>
          <w:rFonts w:asciiTheme="minorHAnsi" w:hAnsiTheme="minorHAnsi" w:cstheme="minorHAnsi"/>
          <w:i/>
          <w:sz w:val="16"/>
        </w:rPr>
        <w:t>Le stazioni appaltanti escludono dalla partecipazione alla procedura d'appalto un operatore economico in una delle seguenti situazioni, anche riferita a un suo subappaltatore nei casi di cui all'articolo 105, comma 6,</w:t>
      </w:r>
      <w:r w:rsidRPr="00B54E71">
        <w:rPr>
          <w:rFonts w:asciiTheme="minorHAnsi" w:hAnsiTheme="minorHAnsi" w:cstheme="minorHAnsi"/>
          <w:i/>
          <w:spacing w:val="-34"/>
          <w:sz w:val="16"/>
        </w:rPr>
        <w:t xml:space="preserve"> </w:t>
      </w:r>
      <w:r w:rsidRPr="00B54E71">
        <w:rPr>
          <w:rFonts w:asciiTheme="minorHAnsi" w:hAnsiTheme="minorHAnsi" w:cstheme="minorHAnsi"/>
          <w:i/>
          <w:sz w:val="16"/>
        </w:rPr>
        <w:t>qualora:</w:t>
      </w:r>
    </w:p>
    <w:p w14:paraId="31A50B5F" w14:textId="77777777" w:rsidR="00B54E71" w:rsidRPr="00B54E71" w:rsidRDefault="00B54E71" w:rsidP="00B54E71">
      <w:pPr>
        <w:pStyle w:val="Paragrafoelenco"/>
        <w:numPr>
          <w:ilvl w:val="0"/>
          <w:numId w:val="2"/>
        </w:numPr>
        <w:tabs>
          <w:tab w:val="left" w:pos="346"/>
        </w:tabs>
        <w:ind w:left="115" w:right="135" w:firstLine="0"/>
        <w:jc w:val="both"/>
        <w:rPr>
          <w:rFonts w:asciiTheme="minorHAnsi" w:hAnsiTheme="minorHAnsi" w:cstheme="minorHAnsi"/>
          <w:i/>
          <w:sz w:val="16"/>
        </w:rPr>
      </w:pPr>
      <w:r w:rsidRPr="00B54E71">
        <w:rPr>
          <w:rFonts w:asciiTheme="minorHAnsi" w:hAnsiTheme="minorHAnsi" w:cstheme="minorHAnsi"/>
          <w:i/>
          <w:sz w:val="16"/>
        </w:rPr>
        <w:t>la stazione appaltante possa dimostrare con qualunque mezzo adeguato la presenza di gravi infrazioni debitamente accertate alle norme in materia di salute e sicurezza sul lavoro nonché agli obblighi di cui all'articolo 30, comma 3 del presente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codice;</w:t>
      </w:r>
    </w:p>
    <w:p w14:paraId="23B218E0" w14:textId="77777777" w:rsidR="00B54E71" w:rsidRPr="00B54E71" w:rsidRDefault="00B54E71" w:rsidP="00B54E71">
      <w:pPr>
        <w:pStyle w:val="Paragrafoelenco"/>
        <w:numPr>
          <w:ilvl w:val="0"/>
          <w:numId w:val="2"/>
        </w:numPr>
        <w:tabs>
          <w:tab w:val="left" w:pos="348"/>
        </w:tabs>
        <w:ind w:left="115" w:right="136" w:firstLine="0"/>
        <w:jc w:val="both"/>
        <w:rPr>
          <w:rFonts w:asciiTheme="minorHAnsi" w:hAnsiTheme="minorHAnsi" w:cstheme="minorHAnsi"/>
          <w:i/>
          <w:sz w:val="16"/>
        </w:rPr>
      </w:pPr>
      <w:r w:rsidRPr="00B54E71">
        <w:rPr>
          <w:rFonts w:asciiTheme="minorHAnsi" w:hAnsiTheme="minorHAnsi" w:cstheme="minorHAnsi"/>
          <w:i/>
          <w:sz w:val="16"/>
        </w:rPr>
        <w:t>l'operatore economico si trovi in stato di fallimento, di liquidazione coatta, di concordato preventivo, salvo il caso di concordato con continuità aziendale, o nei cui riguardi sia in corso un procedimento per la dichiarazione di una di tali situazioni, fermo restando quanto previsto dall'articolo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110;</w:t>
      </w:r>
    </w:p>
    <w:p w14:paraId="0271094B" w14:textId="3739FB43" w:rsidR="00B54E71" w:rsidRPr="00B54E71" w:rsidRDefault="00B54E71" w:rsidP="00B54E71">
      <w:pPr>
        <w:pStyle w:val="Paragrafoelenco"/>
        <w:numPr>
          <w:ilvl w:val="0"/>
          <w:numId w:val="2"/>
        </w:numPr>
        <w:tabs>
          <w:tab w:val="left" w:pos="330"/>
        </w:tabs>
        <w:spacing w:before="123"/>
        <w:ind w:left="115" w:firstLine="0"/>
        <w:jc w:val="both"/>
        <w:rPr>
          <w:rFonts w:asciiTheme="minorHAnsi" w:hAnsiTheme="minorHAnsi" w:cstheme="minorHAnsi"/>
          <w:i/>
          <w:sz w:val="16"/>
        </w:rPr>
      </w:pPr>
      <w:r w:rsidRPr="00B54E71">
        <w:rPr>
          <w:rFonts w:asciiTheme="minorHAnsi" w:hAnsiTheme="minorHAnsi" w:cstheme="minorHAnsi"/>
          <w:i/>
          <w:sz w:val="16"/>
        </w:rPr>
        <w:t>la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stazione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appaltante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dimostri</w:t>
      </w:r>
      <w:r w:rsidRPr="00B54E71">
        <w:rPr>
          <w:rFonts w:asciiTheme="minorHAnsi" w:hAnsiTheme="minorHAnsi" w:cstheme="minorHAnsi"/>
          <w:i/>
          <w:spacing w:val="-2"/>
          <w:sz w:val="16"/>
        </w:rPr>
        <w:t xml:space="preserve"> </w:t>
      </w:r>
      <w:r w:rsidRPr="00B54E71">
        <w:rPr>
          <w:rFonts w:asciiTheme="minorHAnsi" w:hAnsiTheme="minorHAnsi" w:cstheme="minorHAnsi"/>
          <w:i/>
          <w:sz w:val="16"/>
        </w:rPr>
        <w:t>con</w:t>
      </w:r>
      <w:r w:rsidRPr="00B54E71">
        <w:rPr>
          <w:rFonts w:asciiTheme="minorHAnsi" w:hAnsiTheme="minorHAnsi" w:cstheme="minorHAnsi"/>
          <w:i/>
          <w:spacing w:val="-2"/>
          <w:sz w:val="16"/>
        </w:rPr>
        <w:t xml:space="preserve"> </w:t>
      </w:r>
      <w:r w:rsidRPr="00B54E71">
        <w:rPr>
          <w:rFonts w:asciiTheme="minorHAnsi" w:hAnsiTheme="minorHAnsi" w:cstheme="minorHAnsi"/>
          <w:i/>
          <w:sz w:val="16"/>
        </w:rPr>
        <w:t>mezzi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adeguati</w:t>
      </w:r>
      <w:r w:rsidRPr="00B54E71">
        <w:rPr>
          <w:rFonts w:asciiTheme="minorHAnsi" w:hAnsiTheme="minorHAnsi" w:cstheme="minorHAnsi"/>
          <w:i/>
          <w:spacing w:val="-1"/>
          <w:sz w:val="16"/>
        </w:rPr>
        <w:t xml:space="preserve"> </w:t>
      </w:r>
      <w:r w:rsidRPr="00B54E71">
        <w:rPr>
          <w:rFonts w:asciiTheme="minorHAnsi" w:hAnsiTheme="minorHAnsi" w:cstheme="minorHAnsi"/>
          <w:i/>
          <w:sz w:val="16"/>
        </w:rPr>
        <w:t>che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l'operatore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economico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si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è</w:t>
      </w:r>
      <w:r w:rsidRPr="00B54E71">
        <w:rPr>
          <w:rFonts w:asciiTheme="minorHAnsi" w:hAnsiTheme="minorHAnsi" w:cstheme="minorHAnsi"/>
          <w:i/>
          <w:spacing w:val="-2"/>
          <w:sz w:val="16"/>
        </w:rPr>
        <w:t xml:space="preserve"> </w:t>
      </w:r>
      <w:r w:rsidRPr="00B54E71">
        <w:rPr>
          <w:rFonts w:asciiTheme="minorHAnsi" w:hAnsiTheme="minorHAnsi" w:cstheme="minorHAnsi"/>
          <w:i/>
          <w:sz w:val="16"/>
        </w:rPr>
        <w:t>reso</w:t>
      </w:r>
      <w:r w:rsidRPr="00B54E71">
        <w:rPr>
          <w:rFonts w:asciiTheme="minorHAnsi" w:hAnsiTheme="minorHAnsi" w:cstheme="minorHAnsi"/>
          <w:i/>
          <w:spacing w:val="-1"/>
          <w:sz w:val="16"/>
        </w:rPr>
        <w:t xml:space="preserve"> </w:t>
      </w:r>
      <w:r w:rsidRPr="00B54E71">
        <w:rPr>
          <w:rFonts w:asciiTheme="minorHAnsi" w:hAnsiTheme="minorHAnsi" w:cstheme="minorHAnsi"/>
          <w:i/>
          <w:sz w:val="16"/>
        </w:rPr>
        <w:t>colpevole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di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gravi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illeciti</w:t>
      </w:r>
      <w:r w:rsidRPr="00B54E71">
        <w:rPr>
          <w:rFonts w:asciiTheme="minorHAnsi" w:hAnsiTheme="minorHAnsi" w:cstheme="minorHAnsi"/>
          <w:i/>
          <w:spacing w:val="-2"/>
          <w:sz w:val="16"/>
        </w:rPr>
        <w:t xml:space="preserve"> </w:t>
      </w:r>
      <w:r w:rsidRPr="00B54E71">
        <w:rPr>
          <w:rFonts w:asciiTheme="minorHAnsi" w:hAnsiTheme="minorHAnsi" w:cstheme="minorHAnsi"/>
          <w:i/>
          <w:sz w:val="16"/>
        </w:rPr>
        <w:t>pro</w:t>
      </w:r>
      <w:r w:rsidRPr="00B54E71">
        <w:rPr>
          <w:rFonts w:asciiTheme="minorHAnsi" w:hAnsiTheme="minorHAnsi" w:cstheme="minorHAnsi"/>
          <w:i/>
          <w:spacing w:val="-27"/>
          <w:sz w:val="16"/>
        </w:rPr>
        <w:t xml:space="preserve"> </w:t>
      </w:r>
      <w:r w:rsidRPr="00B54E71">
        <w:rPr>
          <w:rFonts w:asciiTheme="minorHAnsi" w:hAnsiTheme="minorHAnsi" w:cstheme="minorHAnsi"/>
          <w:i/>
          <w:sz w:val="16"/>
        </w:rPr>
        <w:t>f</w:t>
      </w:r>
      <w:r>
        <w:rPr>
          <w:rFonts w:asciiTheme="minorHAnsi" w:hAnsiTheme="minorHAnsi" w:cstheme="minorHAnsi"/>
          <w:i/>
          <w:sz w:val="16"/>
        </w:rPr>
        <w:t>essio</w:t>
      </w:r>
      <w:r w:rsidRPr="00B54E71">
        <w:rPr>
          <w:rFonts w:asciiTheme="minorHAnsi" w:hAnsiTheme="minorHAnsi" w:cstheme="minorHAnsi"/>
          <w:i/>
          <w:sz w:val="16"/>
        </w:rPr>
        <w:t>nali</w:t>
      </w:r>
      <w:r>
        <w:rPr>
          <w:rFonts w:asciiTheme="minorHAnsi" w:hAnsiTheme="minorHAnsi" w:cstheme="minorHAnsi"/>
          <w:i/>
          <w:sz w:val="16"/>
        </w:rPr>
        <w:t xml:space="preserve">, </w:t>
      </w:r>
      <w:r w:rsidRPr="00B54E71">
        <w:rPr>
          <w:rFonts w:asciiTheme="minorHAnsi" w:hAnsiTheme="minorHAnsi" w:cstheme="minorHAnsi"/>
          <w:i/>
          <w:sz w:val="16"/>
        </w:rPr>
        <w:t>tali da rendere dubbia la sua integrità o affidabilità. Tra questi rientrano: le significative carenze nell'esecuzione</w:t>
      </w:r>
      <w:r w:rsidRPr="00B54E71">
        <w:rPr>
          <w:rFonts w:asciiTheme="minorHAnsi" w:hAnsiTheme="minorHAnsi" w:cstheme="minorHAnsi"/>
          <w:i/>
          <w:spacing w:val="-4"/>
          <w:sz w:val="16"/>
        </w:rPr>
        <w:t xml:space="preserve"> </w:t>
      </w:r>
      <w:r w:rsidRPr="00B54E71">
        <w:rPr>
          <w:rFonts w:asciiTheme="minorHAnsi" w:hAnsiTheme="minorHAnsi" w:cstheme="minorHAnsi"/>
          <w:i/>
          <w:sz w:val="16"/>
        </w:rPr>
        <w:t>di</w:t>
      </w:r>
      <w:r w:rsidRPr="00B54E71">
        <w:rPr>
          <w:rFonts w:asciiTheme="minorHAnsi" w:hAnsiTheme="minorHAnsi" w:cstheme="minorHAnsi"/>
          <w:i/>
          <w:spacing w:val="-2"/>
          <w:sz w:val="16"/>
        </w:rPr>
        <w:t xml:space="preserve"> </w:t>
      </w:r>
      <w:r w:rsidRPr="00B54E71">
        <w:rPr>
          <w:rFonts w:asciiTheme="minorHAnsi" w:hAnsiTheme="minorHAnsi" w:cstheme="minorHAnsi"/>
          <w:i/>
          <w:sz w:val="16"/>
        </w:rPr>
        <w:t>un</w:t>
      </w:r>
      <w:r w:rsidRPr="00B54E71">
        <w:rPr>
          <w:rFonts w:asciiTheme="minorHAnsi" w:hAnsiTheme="minorHAnsi" w:cstheme="minorHAnsi"/>
          <w:i/>
          <w:spacing w:val="-2"/>
          <w:sz w:val="16"/>
        </w:rPr>
        <w:t xml:space="preserve"> </w:t>
      </w:r>
      <w:r w:rsidRPr="00B54E71">
        <w:rPr>
          <w:rFonts w:asciiTheme="minorHAnsi" w:hAnsiTheme="minorHAnsi" w:cstheme="minorHAnsi"/>
          <w:i/>
          <w:sz w:val="16"/>
        </w:rPr>
        <w:t>precedente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contratto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di</w:t>
      </w:r>
      <w:r w:rsidRPr="00B54E71">
        <w:rPr>
          <w:rFonts w:asciiTheme="minorHAnsi" w:hAnsiTheme="minorHAnsi" w:cstheme="minorHAnsi"/>
          <w:i/>
          <w:spacing w:val="-2"/>
          <w:sz w:val="16"/>
        </w:rPr>
        <w:t xml:space="preserve"> </w:t>
      </w:r>
      <w:r w:rsidRPr="00B54E71">
        <w:rPr>
          <w:rFonts w:asciiTheme="minorHAnsi" w:hAnsiTheme="minorHAnsi" w:cstheme="minorHAnsi"/>
          <w:i/>
          <w:sz w:val="16"/>
        </w:rPr>
        <w:t>appalto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o</w:t>
      </w:r>
      <w:r w:rsidRPr="00B54E71">
        <w:rPr>
          <w:rFonts w:asciiTheme="minorHAnsi" w:hAnsiTheme="minorHAnsi" w:cstheme="minorHAnsi"/>
          <w:i/>
          <w:spacing w:val="-3"/>
          <w:sz w:val="16"/>
        </w:rPr>
        <w:t xml:space="preserve"> </w:t>
      </w:r>
      <w:r w:rsidRPr="00B54E71">
        <w:rPr>
          <w:rFonts w:asciiTheme="minorHAnsi" w:hAnsiTheme="minorHAnsi" w:cstheme="minorHAnsi"/>
          <w:i/>
          <w:sz w:val="16"/>
        </w:rPr>
        <w:t>di</w:t>
      </w:r>
      <w:r w:rsidRPr="00B54E71">
        <w:rPr>
          <w:rFonts w:asciiTheme="minorHAnsi" w:hAnsiTheme="minorHAnsi" w:cstheme="minorHAnsi"/>
          <w:i/>
          <w:spacing w:val="-5"/>
          <w:sz w:val="16"/>
        </w:rPr>
        <w:t xml:space="preserve"> </w:t>
      </w:r>
      <w:r w:rsidRPr="00B54E71">
        <w:rPr>
          <w:rFonts w:asciiTheme="minorHAnsi" w:hAnsiTheme="minorHAnsi" w:cstheme="minorHAnsi"/>
          <w:i/>
          <w:sz w:val="16"/>
        </w:rPr>
        <w:t>concessione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che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ne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hanno</w:t>
      </w:r>
      <w:r w:rsidRPr="00B54E71">
        <w:rPr>
          <w:rFonts w:asciiTheme="minorHAnsi" w:hAnsiTheme="minorHAnsi" w:cstheme="minorHAnsi"/>
          <w:i/>
          <w:spacing w:val="-4"/>
          <w:sz w:val="16"/>
        </w:rPr>
        <w:t xml:space="preserve"> </w:t>
      </w:r>
      <w:r w:rsidRPr="00B54E71">
        <w:rPr>
          <w:rFonts w:asciiTheme="minorHAnsi" w:hAnsiTheme="minorHAnsi" w:cstheme="minorHAnsi"/>
          <w:i/>
          <w:sz w:val="16"/>
        </w:rPr>
        <w:t>causato</w:t>
      </w:r>
      <w:r w:rsidRPr="00B54E71">
        <w:rPr>
          <w:rFonts w:asciiTheme="minorHAnsi" w:hAnsiTheme="minorHAnsi" w:cstheme="minorHAnsi"/>
          <w:i/>
          <w:spacing w:val="-3"/>
          <w:sz w:val="16"/>
        </w:rPr>
        <w:t xml:space="preserve"> </w:t>
      </w:r>
      <w:r w:rsidRPr="00B54E71">
        <w:rPr>
          <w:rFonts w:asciiTheme="minorHAnsi" w:hAnsiTheme="minorHAnsi" w:cstheme="minorHAnsi"/>
          <w:i/>
          <w:sz w:val="16"/>
        </w:rPr>
        <w:t>la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risoluzione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anticipata,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non</w:t>
      </w:r>
      <w:r w:rsidRPr="00B54E71">
        <w:rPr>
          <w:rFonts w:asciiTheme="minorHAnsi" w:hAnsiTheme="minorHAnsi" w:cstheme="minorHAnsi"/>
          <w:i/>
          <w:spacing w:val="-1"/>
          <w:sz w:val="16"/>
        </w:rPr>
        <w:t xml:space="preserve"> </w:t>
      </w:r>
      <w:r w:rsidRPr="00B54E71">
        <w:rPr>
          <w:rFonts w:asciiTheme="minorHAnsi" w:hAnsiTheme="minorHAnsi" w:cstheme="minorHAnsi"/>
          <w:i/>
          <w:sz w:val="16"/>
        </w:rPr>
        <w:t>conte</w:t>
      </w:r>
      <w:r w:rsidRPr="00B54E71">
        <w:rPr>
          <w:rFonts w:asciiTheme="minorHAnsi" w:hAnsiTheme="minorHAnsi" w:cstheme="minorHAnsi"/>
          <w:i/>
          <w:spacing w:val="-34"/>
          <w:sz w:val="16"/>
        </w:rPr>
        <w:t xml:space="preserve"> </w:t>
      </w:r>
      <w:r w:rsidRPr="00B54E71">
        <w:rPr>
          <w:rFonts w:asciiTheme="minorHAnsi" w:hAnsiTheme="minorHAnsi" w:cstheme="minorHAnsi"/>
          <w:i/>
          <w:sz w:val="16"/>
        </w:rPr>
        <w:t>- stata in giudizio, ovvero confermata all'esito di un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w:t>
      </w:r>
      <w:r w:rsidRPr="00B54E71">
        <w:rPr>
          <w:rFonts w:asciiTheme="minorHAnsi" w:hAnsiTheme="minorHAnsi" w:cstheme="minorHAnsi"/>
          <w:i/>
          <w:spacing w:val="8"/>
          <w:sz w:val="16"/>
        </w:rPr>
        <w:t xml:space="preserve"> </w:t>
      </w:r>
      <w:r w:rsidRPr="00B54E71">
        <w:rPr>
          <w:rFonts w:asciiTheme="minorHAnsi" w:hAnsiTheme="minorHAnsi" w:cstheme="minorHAnsi"/>
          <w:i/>
          <w:sz w:val="16"/>
        </w:rPr>
        <w:t>suscettibili</w:t>
      </w:r>
      <w:r w:rsidRPr="00B54E71">
        <w:rPr>
          <w:rFonts w:asciiTheme="minorHAnsi" w:hAnsiTheme="minorHAnsi" w:cstheme="minorHAnsi"/>
          <w:i/>
          <w:spacing w:val="8"/>
          <w:sz w:val="16"/>
        </w:rPr>
        <w:t xml:space="preserve"> </w:t>
      </w:r>
      <w:r w:rsidRPr="00B54E71">
        <w:rPr>
          <w:rFonts w:asciiTheme="minorHAnsi" w:hAnsiTheme="minorHAnsi" w:cstheme="minorHAnsi"/>
          <w:i/>
          <w:sz w:val="16"/>
        </w:rPr>
        <w:t>di</w:t>
      </w:r>
      <w:r w:rsidRPr="00B54E71">
        <w:rPr>
          <w:rFonts w:asciiTheme="minorHAnsi" w:hAnsiTheme="minorHAnsi" w:cstheme="minorHAnsi"/>
          <w:i/>
          <w:spacing w:val="8"/>
          <w:sz w:val="16"/>
        </w:rPr>
        <w:t xml:space="preserve"> </w:t>
      </w:r>
      <w:r w:rsidRPr="00B54E71">
        <w:rPr>
          <w:rFonts w:asciiTheme="minorHAnsi" w:hAnsiTheme="minorHAnsi" w:cstheme="minorHAnsi"/>
          <w:i/>
          <w:sz w:val="16"/>
        </w:rPr>
        <w:t>influenzare</w:t>
      </w:r>
      <w:r w:rsidRPr="00B54E71">
        <w:rPr>
          <w:rFonts w:asciiTheme="minorHAnsi" w:hAnsiTheme="minorHAnsi" w:cstheme="minorHAnsi"/>
          <w:i/>
          <w:spacing w:val="11"/>
          <w:sz w:val="16"/>
        </w:rPr>
        <w:t xml:space="preserve"> </w:t>
      </w:r>
      <w:r w:rsidRPr="00B54E71">
        <w:rPr>
          <w:rFonts w:asciiTheme="minorHAnsi" w:hAnsiTheme="minorHAnsi" w:cstheme="minorHAnsi"/>
          <w:i/>
          <w:sz w:val="16"/>
        </w:rPr>
        <w:t>le</w:t>
      </w:r>
      <w:r w:rsidRPr="00B54E71">
        <w:rPr>
          <w:rFonts w:asciiTheme="minorHAnsi" w:hAnsiTheme="minorHAnsi" w:cstheme="minorHAnsi"/>
          <w:i/>
          <w:spacing w:val="9"/>
          <w:sz w:val="16"/>
        </w:rPr>
        <w:t xml:space="preserve"> </w:t>
      </w:r>
      <w:r w:rsidRPr="00B54E71">
        <w:rPr>
          <w:rFonts w:asciiTheme="minorHAnsi" w:hAnsiTheme="minorHAnsi" w:cstheme="minorHAnsi"/>
          <w:i/>
          <w:sz w:val="16"/>
        </w:rPr>
        <w:t>decisioni</w:t>
      </w:r>
      <w:r w:rsidRPr="00B54E71">
        <w:rPr>
          <w:rFonts w:asciiTheme="minorHAnsi" w:hAnsiTheme="minorHAnsi" w:cstheme="minorHAnsi"/>
          <w:i/>
          <w:spacing w:val="8"/>
          <w:sz w:val="16"/>
        </w:rPr>
        <w:t xml:space="preserve"> </w:t>
      </w:r>
      <w:r w:rsidRPr="00B54E71">
        <w:rPr>
          <w:rFonts w:asciiTheme="minorHAnsi" w:hAnsiTheme="minorHAnsi" w:cstheme="minorHAnsi"/>
          <w:i/>
          <w:sz w:val="16"/>
        </w:rPr>
        <w:t>sull'esclusione,</w:t>
      </w:r>
      <w:r w:rsidRPr="00B54E71">
        <w:rPr>
          <w:rFonts w:asciiTheme="minorHAnsi" w:hAnsiTheme="minorHAnsi" w:cstheme="minorHAnsi"/>
          <w:i/>
          <w:spacing w:val="8"/>
          <w:sz w:val="16"/>
        </w:rPr>
        <w:t xml:space="preserve"> </w:t>
      </w:r>
      <w:r w:rsidRPr="00B54E71">
        <w:rPr>
          <w:rFonts w:asciiTheme="minorHAnsi" w:hAnsiTheme="minorHAnsi" w:cstheme="minorHAnsi"/>
          <w:i/>
          <w:sz w:val="16"/>
        </w:rPr>
        <w:t>la</w:t>
      </w:r>
      <w:r w:rsidRPr="00B54E71">
        <w:rPr>
          <w:rFonts w:asciiTheme="minorHAnsi" w:hAnsiTheme="minorHAnsi" w:cstheme="minorHAnsi"/>
          <w:i/>
          <w:spacing w:val="8"/>
          <w:sz w:val="16"/>
        </w:rPr>
        <w:t xml:space="preserve"> </w:t>
      </w:r>
      <w:r w:rsidRPr="00B54E71">
        <w:rPr>
          <w:rFonts w:asciiTheme="minorHAnsi" w:hAnsiTheme="minorHAnsi" w:cstheme="minorHAnsi"/>
          <w:i/>
          <w:sz w:val="16"/>
        </w:rPr>
        <w:t>selezione</w:t>
      </w:r>
      <w:r w:rsidRPr="00B54E71">
        <w:rPr>
          <w:rFonts w:asciiTheme="minorHAnsi" w:hAnsiTheme="minorHAnsi" w:cstheme="minorHAnsi"/>
          <w:i/>
          <w:spacing w:val="9"/>
          <w:sz w:val="16"/>
        </w:rPr>
        <w:t xml:space="preserve"> </w:t>
      </w:r>
      <w:r w:rsidRPr="00B54E71">
        <w:rPr>
          <w:rFonts w:asciiTheme="minorHAnsi" w:hAnsiTheme="minorHAnsi" w:cstheme="minorHAnsi"/>
          <w:i/>
          <w:sz w:val="16"/>
        </w:rPr>
        <w:t>o</w:t>
      </w:r>
      <w:r w:rsidRPr="00B54E71">
        <w:rPr>
          <w:rFonts w:asciiTheme="minorHAnsi" w:hAnsiTheme="minorHAnsi" w:cstheme="minorHAnsi"/>
          <w:i/>
          <w:spacing w:val="9"/>
          <w:sz w:val="16"/>
        </w:rPr>
        <w:t xml:space="preserve"> </w:t>
      </w:r>
      <w:r w:rsidRPr="00B54E71">
        <w:rPr>
          <w:rFonts w:asciiTheme="minorHAnsi" w:hAnsiTheme="minorHAnsi" w:cstheme="minorHAnsi"/>
          <w:i/>
          <w:sz w:val="16"/>
        </w:rPr>
        <w:t>l'aggiudicazione</w:t>
      </w:r>
      <w:r w:rsidRPr="00B54E71">
        <w:rPr>
          <w:rFonts w:asciiTheme="minorHAnsi" w:hAnsiTheme="minorHAnsi" w:cstheme="minorHAnsi"/>
          <w:i/>
          <w:spacing w:val="9"/>
          <w:sz w:val="16"/>
        </w:rPr>
        <w:t xml:space="preserve"> </w:t>
      </w:r>
      <w:r w:rsidRPr="00B54E71">
        <w:rPr>
          <w:rFonts w:asciiTheme="minorHAnsi" w:hAnsiTheme="minorHAnsi" w:cstheme="minorHAnsi"/>
          <w:i/>
          <w:sz w:val="16"/>
        </w:rPr>
        <w:t>ovvero</w:t>
      </w:r>
      <w:r w:rsidRPr="00B54E71">
        <w:rPr>
          <w:rFonts w:asciiTheme="minorHAnsi" w:hAnsiTheme="minorHAnsi" w:cstheme="minorHAnsi"/>
          <w:i/>
          <w:spacing w:val="9"/>
          <w:sz w:val="16"/>
        </w:rPr>
        <w:t xml:space="preserve"> </w:t>
      </w:r>
      <w:r w:rsidRPr="00B54E71">
        <w:rPr>
          <w:rFonts w:asciiTheme="minorHAnsi" w:hAnsiTheme="minorHAnsi" w:cstheme="minorHAnsi"/>
          <w:i/>
          <w:sz w:val="16"/>
        </w:rPr>
        <w:t>l'omettere</w:t>
      </w:r>
      <w:r w:rsidRPr="00B54E71">
        <w:rPr>
          <w:rFonts w:asciiTheme="minorHAnsi" w:hAnsiTheme="minorHAnsi" w:cstheme="minorHAnsi"/>
          <w:i/>
          <w:spacing w:val="9"/>
          <w:sz w:val="16"/>
        </w:rPr>
        <w:t xml:space="preserve"> </w:t>
      </w:r>
      <w:r w:rsidRPr="00B54E71">
        <w:rPr>
          <w:rFonts w:asciiTheme="minorHAnsi" w:hAnsiTheme="minorHAnsi" w:cstheme="minorHAnsi"/>
          <w:i/>
          <w:sz w:val="16"/>
        </w:rPr>
        <w:t>le</w:t>
      </w:r>
      <w:r w:rsidRPr="00B54E71">
        <w:rPr>
          <w:rFonts w:asciiTheme="minorHAnsi" w:hAnsiTheme="minorHAnsi" w:cstheme="minorHAnsi"/>
          <w:i/>
          <w:spacing w:val="9"/>
          <w:sz w:val="16"/>
        </w:rPr>
        <w:t xml:space="preserve"> </w:t>
      </w:r>
      <w:r w:rsidRPr="00B54E71">
        <w:rPr>
          <w:rFonts w:asciiTheme="minorHAnsi" w:hAnsiTheme="minorHAnsi" w:cstheme="minorHAnsi"/>
          <w:i/>
          <w:spacing w:val="5"/>
          <w:sz w:val="16"/>
        </w:rPr>
        <w:t>in-</w:t>
      </w:r>
    </w:p>
    <w:p w14:paraId="457E3366" w14:textId="77777777" w:rsidR="00B54E71" w:rsidRPr="00B54E71" w:rsidRDefault="00B54E71" w:rsidP="00B54E71">
      <w:pPr>
        <w:jc w:val="both"/>
        <w:rPr>
          <w:rFonts w:asciiTheme="minorHAnsi" w:hAnsiTheme="minorHAnsi" w:cstheme="minorHAnsi"/>
          <w:sz w:val="16"/>
        </w:rPr>
        <w:sectPr w:rsidR="00B54E71" w:rsidRPr="00B54E71" w:rsidSect="00B54E71">
          <w:type w:val="continuous"/>
          <w:pgSz w:w="11900" w:h="16840"/>
          <w:pgMar w:top="1060" w:right="1020" w:bottom="280" w:left="1020" w:header="720" w:footer="720" w:gutter="0"/>
          <w:cols w:space="720"/>
        </w:sectPr>
      </w:pPr>
    </w:p>
    <w:p w14:paraId="1586AFE5" w14:textId="77777777" w:rsidR="00B54E71" w:rsidRPr="00B54E71" w:rsidRDefault="00B54E71" w:rsidP="00B54E71">
      <w:pPr>
        <w:pStyle w:val="Corpotesto"/>
        <w:spacing w:before="75"/>
        <w:rPr>
          <w:rFonts w:asciiTheme="minorHAnsi" w:hAnsiTheme="minorHAnsi" w:cstheme="minorHAnsi"/>
        </w:rPr>
      </w:pPr>
      <w:r w:rsidRPr="00B54E71">
        <w:rPr>
          <w:rFonts w:asciiTheme="minorHAnsi" w:hAnsiTheme="minorHAnsi" w:cstheme="minorHAnsi"/>
        </w:rPr>
        <w:lastRenderedPageBreak/>
        <w:t>formazioni dovute ai fini del corretto svolgimento della procedura di selezione;</w:t>
      </w:r>
    </w:p>
    <w:p w14:paraId="6B169485" w14:textId="77777777" w:rsidR="00B54E71" w:rsidRPr="00B54E71" w:rsidRDefault="00B54E71" w:rsidP="00B54E71">
      <w:pPr>
        <w:pStyle w:val="Paragrafoelenco"/>
        <w:numPr>
          <w:ilvl w:val="0"/>
          <w:numId w:val="2"/>
        </w:numPr>
        <w:tabs>
          <w:tab w:val="left" w:pos="348"/>
        </w:tabs>
        <w:spacing w:before="119"/>
        <w:ind w:left="115" w:right="141" w:firstLine="0"/>
        <w:jc w:val="both"/>
        <w:rPr>
          <w:rFonts w:asciiTheme="minorHAnsi" w:hAnsiTheme="minorHAnsi" w:cstheme="minorHAnsi"/>
          <w:i/>
          <w:sz w:val="16"/>
        </w:rPr>
      </w:pPr>
      <w:r w:rsidRPr="00B54E71">
        <w:rPr>
          <w:rFonts w:asciiTheme="minorHAnsi" w:hAnsiTheme="minorHAnsi" w:cstheme="minorHAnsi"/>
          <w:i/>
          <w:sz w:val="16"/>
        </w:rPr>
        <w:t>la partecipazione dell'operatore economico determini una situazione di conflitto di interesse ai sensi dell'articolo 42, comma 2, non diversamente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risolvibile;</w:t>
      </w:r>
    </w:p>
    <w:p w14:paraId="5C4C9239" w14:textId="77777777" w:rsidR="00B54E71" w:rsidRPr="00B54E71" w:rsidRDefault="00B54E71" w:rsidP="00B54E71">
      <w:pPr>
        <w:pStyle w:val="Paragrafoelenco"/>
        <w:numPr>
          <w:ilvl w:val="0"/>
          <w:numId w:val="2"/>
        </w:numPr>
        <w:tabs>
          <w:tab w:val="left" w:pos="348"/>
        </w:tabs>
        <w:ind w:left="115" w:firstLine="0"/>
        <w:jc w:val="both"/>
        <w:rPr>
          <w:rFonts w:asciiTheme="minorHAnsi" w:hAnsiTheme="minorHAnsi" w:cstheme="minorHAnsi"/>
          <w:i/>
          <w:sz w:val="16"/>
        </w:rPr>
      </w:pPr>
      <w:r w:rsidRPr="00B54E71">
        <w:rPr>
          <w:rFonts w:asciiTheme="minorHAnsi" w:hAnsiTheme="minorHAnsi" w:cstheme="minorHAnsi"/>
          <w:i/>
          <w:sz w:val="16"/>
        </w:rPr>
        <w:t>una distorsione della concorrenza derivante dal precedente coinvolgimento degli operatori economici nella prepara - zione della procedura d'appalto di cui all'articolo67non possa essere risolta con misure meno</w:t>
      </w:r>
      <w:r w:rsidRPr="00B54E71">
        <w:rPr>
          <w:rFonts w:asciiTheme="minorHAnsi" w:hAnsiTheme="minorHAnsi" w:cstheme="minorHAnsi"/>
          <w:i/>
          <w:spacing w:val="-25"/>
          <w:sz w:val="16"/>
        </w:rPr>
        <w:t xml:space="preserve"> </w:t>
      </w:r>
      <w:r w:rsidRPr="00B54E71">
        <w:rPr>
          <w:rFonts w:asciiTheme="minorHAnsi" w:hAnsiTheme="minorHAnsi" w:cstheme="minorHAnsi"/>
          <w:i/>
          <w:sz w:val="16"/>
        </w:rPr>
        <w:t>intrusive;</w:t>
      </w:r>
    </w:p>
    <w:p w14:paraId="009281BB" w14:textId="1B98FC99" w:rsidR="00B54E71" w:rsidRPr="00B54E71" w:rsidRDefault="00B54E71" w:rsidP="00B54E71">
      <w:pPr>
        <w:pStyle w:val="Paragrafoelenco"/>
        <w:numPr>
          <w:ilvl w:val="0"/>
          <w:numId w:val="2"/>
        </w:numPr>
        <w:tabs>
          <w:tab w:val="left" w:pos="304"/>
        </w:tabs>
        <w:spacing w:before="122"/>
        <w:ind w:left="115" w:firstLine="0"/>
        <w:jc w:val="both"/>
        <w:rPr>
          <w:rFonts w:asciiTheme="minorHAnsi" w:hAnsiTheme="minorHAnsi" w:cstheme="minorHAnsi"/>
          <w:i/>
          <w:sz w:val="16"/>
        </w:rPr>
      </w:pPr>
      <w:r w:rsidRPr="00B54E71">
        <w:rPr>
          <w:rFonts w:asciiTheme="minorHAnsi" w:hAnsiTheme="minorHAnsi" w:cstheme="minorHAnsi"/>
          <w:i/>
          <w:sz w:val="16"/>
        </w:rPr>
        <w:t xml:space="preserve">l'operatore economico sia stato soggetto alla sanzione interdittiva di cui all'articolo 9, comma 2, lettera c) del </w:t>
      </w:r>
      <w:r w:rsidRPr="00B54E71">
        <w:rPr>
          <w:rFonts w:asciiTheme="minorHAnsi" w:hAnsiTheme="minorHAnsi" w:cstheme="minorHAnsi"/>
          <w:i/>
          <w:spacing w:val="2"/>
          <w:sz w:val="16"/>
        </w:rPr>
        <w:t>decre</w:t>
      </w:r>
      <w:r w:rsidRPr="00B54E71">
        <w:rPr>
          <w:rFonts w:asciiTheme="minorHAnsi" w:hAnsiTheme="minorHAnsi" w:cstheme="minorHAnsi"/>
          <w:i/>
          <w:sz w:val="16"/>
        </w:rPr>
        <w:t>to legislativo 8 giugno 2001, n. 231 o ad altra sanzione che comporta il divieto di contrarre con la pubblica amministrazione</w:t>
      </w:r>
      <w:r>
        <w:rPr>
          <w:rFonts w:asciiTheme="minorHAnsi" w:hAnsiTheme="minorHAnsi" w:cstheme="minorHAnsi"/>
          <w:i/>
          <w:sz w:val="16"/>
        </w:rPr>
        <w:t>,</w:t>
      </w:r>
      <w:r w:rsidRPr="00B54E71">
        <w:rPr>
          <w:rFonts w:asciiTheme="minorHAnsi" w:hAnsiTheme="minorHAnsi" w:cstheme="minorHAnsi"/>
          <w:i/>
          <w:sz w:val="16"/>
        </w:rPr>
        <w:t xml:space="preserve"> compresi i provvedimenti interdittivi di cui all'articolo14 del decreto legislativo 9 aprile 2008, n.</w:t>
      </w:r>
      <w:r w:rsidRPr="00B54E71">
        <w:rPr>
          <w:rFonts w:asciiTheme="minorHAnsi" w:hAnsiTheme="minorHAnsi" w:cstheme="minorHAnsi"/>
          <w:i/>
          <w:spacing w:val="-40"/>
          <w:sz w:val="16"/>
        </w:rPr>
        <w:t xml:space="preserve"> </w:t>
      </w:r>
      <w:r w:rsidRPr="00B54E71">
        <w:rPr>
          <w:rFonts w:asciiTheme="minorHAnsi" w:hAnsiTheme="minorHAnsi" w:cstheme="minorHAnsi"/>
          <w:i/>
          <w:sz w:val="16"/>
        </w:rPr>
        <w:t>81;</w:t>
      </w:r>
    </w:p>
    <w:p w14:paraId="0F87A16D" w14:textId="77777777" w:rsidR="00B54E71" w:rsidRPr="00B54E71" w:rsidRDefault="00B54E71" w:rsidP="00B54E71">
      <w:pPr>
        <w:pStyle w:val="Paragrafoelenco"/>
        <w:numPr>
          <w:ilvl w:val="0"/>
          <w:numId w:val="2"/>
        </w:numPr>
        <w:tabs>
          <w:tab w:val="left" w:pos="348"/>
        </w:tabs>
        <w:spacing w:before="122"/>
        <w:ind w:left="115" w:right="133" w:firstLine="0"/>
        <w:jc w:val="both"/>
        <w:rPr>
          <w:rFonts w:asciiTheme="minorHAnsi" w:hAnsiTheme="minorHAnsi" w:cstheme="minorHAnsi"/>
          <w:i/>
          <w:sz w:val="16"/>
        </w:rPr>
      </w:pPr>
      <w:r w:rsidRPr="00B54E71">
        <w:rPr>
          <w:rFonts w:asciiTheme="minorHAnsi" w:hAnsiTheme="minorHAnsi" w:cstheme="minorHAnsi"/>
          <w:i/>
          <w:sz w:val="16"/>
        </w:rPr>
        <w:t>l'operatore economico iscritto nel casellario informatico tenuto dall'Osservatorio dell'ANAC per aver presentato false dichiarazioni o falsa documentazione ai fini del rilascio dell'attestazione di qualificazione, per il periodo durante il quale perdura</w:t>
      </w:r>
      <w:r w:rsidRPr="00B54E71">
        <w:rPr>
          <w:rFonts w:asciiTheme="minorHAnsi" w:hAnsiTheme="minorHAnsi" w:cstheme="minorHAnsi"/>
          <w:i/>
          <w:spacing w:val="-2"/>
          <w:sz w:val="16"/>
        </w:rPr>
        <w:t xml:space="preserve"> </w:t>
      </w:r>
      <w:r w:rsidRPr="00B54E71">
        <w:rPr>
          <w:rFonts w:asciiTheme="minorHAnsi" w:hAnsiTheme="minorHAnsi" w:cstheme="minorHAnsi"/>
          <w:i/>
          <w:sz w:val="16"/>
        </w:rPr>
        <w:t>l'iscrizione;</w:t>
      </w:r>
    </w:p>
    <w:p w14:paraId="614898CE" w14:textId="77777777" w:rsidR="00B54E71" w:rsidRPr="00B54E71" w:rsidRDefault="00B54E71" w:rsidP="00B54E71">
      <w:pPr>
        <w:pStyle w:val="Paragrafoelenco"/>
        <w:numPr>
          <w:ilvl w:val="0"/>
          <w:numId w:val="2"/>
        </w:numPr>
        <w:tabs>
          <w:tab w:val="left" w:pos="370"/>
        </w:tabs>
        <w:ind w:left="115" w:right="134" w:firstLine="0"/>
        <w:jc w:val="both"/>
        <w:rPr>
          <w:rFonts w:asciiTheme="minorHAnsi" w:hAnsiTheme="minorHAnsi" w:cstheme="minorHAnsi"/>
          <w:i/>
          <w:sz w:val="16"/>
        </w:rPr>
      </w:pPr>
      <w:r w:rsidRPr="00B54E71">
        <w:rPr>
          <w:rFonts w:asciiTheme="minorHAnsi" w:hAnsiTheme="minorHAnsi" w:cstheme="minorHAnsi"/>
          <w:i/>
          <w:sz w:val="16"/>
        </w:rPr>
        <w:t>l'operatore economico abbia violato il divieto di intestazione fiduciaria di cui all'articolo 17 della legge 19 marzo 1990, n. 55. L'esclusione ha durata di un anno decorrente dall'accertamento definitivo della violazione e va comunque disposta se la violazione non è stata</w:t>
      </w:r>
      <w:r w:rsidRPr="00B54E71">
        <w:rPr>
          <w:rFonts w:asciiTheme="minorHAnsi" w:hAnsiTheme="minorHAnsi" w:cstheme="minorHAnsi"/>
          <w:i/>
          <w:spacing w:val="-5"/>
          <w:sz w:val="16"/>
        </w:rPr>
        <w:t xml:space="preserve"> </w:t>
      </w:r>
      <w:r w:rsidRPr="00B54E71">
        <w:rPr>
          <w:rFonts w:asciiTheme="minorHAnsi" w:hAnsiTheme="minorHAnsi" w:cstheme="minorHAnsi"/>
          <w:i/>
          <w:sz w:val="16"/>
        </w:rPr>
        <w:t>rimossa;</w:t>
      </w:r>
    </w:p>
    <w:p w14:paraId="391B03BF" w14:textId="77777777" w:rsidR="00B54E71" w:rsidRPr="00B54E71" w:rsidRDefault="00B54E71" w:rsidP="00B54E71">
      <w:pPr>
        <w:pStyle w:val="Paragrafoelenco"/>
        <w:numPr>
          <w:ilvl w:val="0"/>
          <w:numId w:val="2"/>
        </w:numPr>
        <w:tabs>
          <w:tab w:val="left" w:pos="304"/>
        </w:tabs>
        <w:spacing w:before="122"/>
        <w:ind w:left="115" w:right="143" w:firstLine="0"/>
        <w:jc w:val="both"/>
        <w:rPr>
          <w:rFonts w:asciiTheme="minorHAnsi" w:hAnsiTheme="minorHAnsi" w:cstheme="minorHAnsi"/>
          <w:i/>
          <w:sz w:val="16"/>
        </w:rPr>
      </w:pPr>
      <w:r w:rsidRPr="00B54E71">
        <w:rPr>
          <w:rFonts w:asciiTheme="minorHAnsi" w:hAnsiTheme="minorHAnsi" w:cstheme="minorHAnsi"/>
          <w:i/>
          <w:sz w:val="16"/>
        </w:rPr>
        <w:t>l'operatore economico non presenti la certificazione di cui all'articolo 17 della legge 12 marzo 1999, n. 68, ovvero autocertifichi la sussistenza del medesimo</w:t>
      </w:r>
      <w:r w:rsidRPr="00B54E71">
        <w:rPr>
          <w:rFonts w:asciiTheme="minorHAnsi" w:hAnsiTheme="minorHAnsi" w:cstheme="minorHAnsi"/>
          <w:i/>
          <w:spacing w:val="-4"/>
          <w:sz w:val="16"/>
        </w:rPr>
        <w:t xml:space="preserve"> </w:t>
      </w:r>
      <w:r w:rsidRPr="00B54E71">
        <w:rPr>
          <w:rFonts w:asciiTheme="minorHAnsi" w:hAnsiTheme="minorHAnsi" w:cstheme="minorHAnsi"/>
          <w:i/>
          <w:sz w:val="16"/>
        </w:rPr>
        <w:t>requisito;</w:t>
      </w:r>
    </w:p>
    <w:p w14:paraId="5C6B7D91" w14:textId="68A8B162" w:rsidR="00B54E71" w:rsidRPr="00B54E71" w:rsidRDefault="00B54E71" w:rsidP="00B54E71">
      <w:pPr>
        <w:pStyle w:val="Paragrafoelenco"/>
        <w:numPr>
          <w:ilvl w:val="0"/>
          <w:numId w:val="1"/>
        </w:numPr>
        <w:tabs>
          <w:tab w:val="left" w:pos="294"/>
        </w:tabs>
        <w:spacing w:before="122"/>
        <w:ind w:left="115" w:firstLine="0"/>
        <w:jc w:val="both"/>
        <w:rPr>
          <w:rFonts w:asciiTheme="minorHAnsi" w:hAnsiTheme="minorHAnsi" w:cstheme="minorHAnsi"/>
          <w:i/>
          <w:sz w:val="16"/>
        </w:rPr>
      </w:pPr>
      <w:r w:rsidRPr="00B54E71">
        <w:rPr>
          <w:rFonts w:asciiTheme="minorHAnsi" w:hAnsiTheme="minorHAnsi" w:cstheme="minorHAnsi"/>
          <w:i/>
          <w:sz w:val="16"/>
        </w:rPr>
        <w:t xml:space="preserve">l'operatore economico che, pur essendo stato vittima dei reati previsti e puniti dagli articoli 317 e629 del codice </w:t>
      </w:r>
      <w:r w:rsidRPr="00B54E71">
        <w:rPr>
          <w:rFonts w:asciiTheme="minorHAnsi" w:hAnsiTheme="minorHAnsi" w:cstheme="minorHAnsi"/>
          <w:i/>
          <w:spacing w:val="7"/>
          <w:sz w:val="16"/>
        </w:rPr>
        <w:t>pe</w:t>
      </w:r>
      <w:r w:rsidRPr="00B54E71">
        <w:rPr>
          <w:rFonts w:asciiTheme="minorHAnsi" w:hAnsiTheme="minorHAnsi" w:cstheme="minorHAnsi"/>
          <w:i/>
          <w:sz w:val="16"/>
        </w:rPr>
        <w:t>nale aggravati ai sensi dell'articolo 7 del decreto-legge 13 maggio 1991, n. 152, convertito, con modificazioni, dalla legge 12 luglio 1991, n. 203, non risulti aver denunciato i fatti all'autorità giudiziaria, salvo che ricorrano i casi previsti dall'articolo</w:t>
      </w:r>
      <w:r w:rsidRPr="00B54E71">
        <w:rPr>
          <w:rFonts w:asciiTheme="minorHAnsi" w:hAnsiTheme="minorHAnsi" w:cstheme="minorHAnsi"/>
          <w:i/>
          <w:spacing w:val="-1"/>
          <w:sz w:val="16"/>
        </w:rPr>
        <w:t xml:space="preserve"> </w:t>
      </w:r>
      <w:r w:rsidRPr="00B54E71">
        <w:rPr>
          <w:rFonts w:asciiTheme="minorHAnsi" w:hAnsiTheme="minorHAnsi" w:cstheme="minorHAnsi"/>
          <w:i/>
          <w:sz w:val="16"/>
        </w:rPr>
        <w:t>4,</w:t>
      </w:r>
      <w:r w:rsidRPr="00B54E71">
        <w:rPr>
          <w:rFonts w:asciiTheme="minorHAnsi" w:hAnsiTheme="minorHAnsi" w:cstheme="minorHAnsi"/>
          <w:i/>
          <w:spacing w:val="-2"/>
          <w:sz w:val="16"/>
        </w:rPr>
        <w:t xml:space="preserve"> </w:t>
      </w:r>
      <w:r w:rsidRPr="00B54E71">
        <w:rPr>
          <w:rFonts w:asciiTheme="minorHAnsi" w:hAnsiTheme="minorHAnsi" w:cstheme="minorHAnsi"/>
          <w:i/>
          <w:sz w:val="16"/>
        </w:rPr>
        <w:t>primo comma,</w:t>
      </w:r>
      <w:r w:rsidRPr="00B54E71">
        <w:rPr>
          <w:rFonts w:asciiTheme="minorHAnsi" w:hAnsiTheme="minorHAnsi" w:cstheme="minorHAnsi"/>
          <w:i/>
          <w:spacing w:val="-4"/>
          <w:sz w:val="16"/>
        </w:rPr>
        <w:t xml:space="preserve"> </w:t>
      </w:r>
      <w:r w:rsidRPr="00B54E71">
        <w:rPr>
          <w:rFonts w:asciiTheme="minorHAnsi" w:hAnsiTheme="minorHAnsi" w:cstheme="minorHAnsi"/>
          <w:i/>
          <w:sz w:val="16"/>
        </w:rPr>
        <w:t>della</w:t>
      </w:r>
      <w:r w:rsidRPr="00B54E71">
        <w:rPr>
          <w:rFonts w:asciiTheme="minorHAnsi" w:hAnsiTheme="minorHAnsi" w:cstheme="minorHAnsi"/>
          <w:i/>
          <w:spacing w:val="-1"/>
          <w:sz w:val="16"/>
        </w:rPr>
        <w:t xml:space="preserve"> </w:t>
      </w:r>
      <w:r w:rsidRPr="00B54E71">
        <w:rPr>
          <w:rFonts w:asciiTheme="minorHAnsi" w:hAnsiTheme="minorHAnsi" w:cstheme="minorHAnsi"/>
          <w:i/>
          <w:sz w:val="16"/>
        </w:rPr>
        <w:t>legge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24</w:t>
      </w:r>
      <w:r w:rsidRPr="00B54E71">
        <w:rPr>
          <w:rFonts w:asciiTheme="minorHAnsi" w:hAnsiTheme="minorHAnsi" w:cstheme="minorHAnsi"/>
          <w:i/>
          <w:spacing w:val="-3"/>
          <w:sz w:val="16"/>
        </w:rPr>
        <w:t xml:space="preserve"> </w:t>
      </w:r>
      <w:r w:rsidRPr="00B54E71">
        <w:rPr>
          <w:rFonts w:asciiTheme="minorHAnsi" w:hAnsiTheme="minorHAnsi" w:cstheme="minorHAnsi"/>
          <w:i/>
          <w:sz w:val="16"/>
        </w:rPr>
        <w:t>novembre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1981,</w:t>
      </w:r>
      <w:r w:rsidRPr="00B54E71">
        <w:rPr>
          <w:rFonts w:asciiTheme="minorHAnsi" w:hAnsiTheme="minorHAnsi" w:cstheme="minorHAnsi"/>
          <w:i/>
          <w:spacing w:val="-2"/>
          <w:sz w:val="16"/>
        </w:rPr>
        <w:t xml:space="preserve"> </w:t>
      </w:r>
      <w:r w:rsidRPr="00B54E71">
        <w:rPr>
          <w:rFonts w:asciiTheme="minorHAnsi" w:hAnsiTheme="minorHAnsi" w:cstheme="minorHAnsi"/>
          <w:i/>
          <w:sz w:val="16"/>
        </w:rPr>
        <w:t>n.</w:t>
      </w:r>
      <w:r w:rsidRPr="00B54E71">
        <w:rPr>
          <w:rFonts w:asciiTheme="minorHAnsi" w:hAnsiTheme="minorHAnsi" w:cstheme="minorHAnsi"/>
          <w:i/>
          <w:spacing w:val="-1"/>
          <w:sz w:val="16"/>
        </w:rPr>
        <w:t xml:space="preserve"> </w:t>
      </w:r>
      <w:r w:rsidRPr="00B54E71">
        <w:rPr>
          <w:rFonts w:asciiTheme="minorHAnsi" w:hAnsiTheme="minorHAnsi" w:cstheme="minorHAnsi"/>
          <w:i/>
          <w:sz w:val="16"/>
        </w:rPr>
        <w:t>689.</w:t>
      </w:r>
      <w:r w:rsidRPr="00B54E71">
        <w:rPr>
          <w:rFonts w:asciiTheme="minorHAnsi" w:hAnsiTheme="minorHAnsi" w:cstheme="minorHAnsi"/>
          <w:i/>
          <w:spacing w:val="-4"/>
          <w:sz w:val="16"/>
        </w:rPr>
        <w:t xml:space="preserve"> </w:t>
      </w:r>
      <w:r w:rsidRPr="00B54E71">
        <w:rPr>
          <w:rFonts w:asciiTheme="minorHAnsi" w:hAnsiTheme="minorHAnsi" w:cstheme="minorHAnsi"/>
          <w:i/>
          <w:sz w:val="16"/>
        </w:rPr>
        <w:t>La</w:t>
      </w:r>
      <w:r w:rsidRPr="00B54E71">
        <w:rPr>
          <w:rFonts w:asciiTheme="minorHAnsi" w:hAnsiTheme="minorHAnsi" w:cstheme="minorHAnsi"/>
          <w:i/>
          <w:spacing w:val="-1"/>
          <w:sz w:val="16"/>
        </w:rPr>
        <w:t xml:space="preserve"> </w:t>
      </w:r>
      <w:r w:rsidRPr="00B54E71">
        <w:rPr>
          <w:rFonts w:asciiTheme="minorHAnsi" w:hAnsiTheme="minorHAnsi" w:cstheme="minorHAnsi"/>
          <w:i/>
          <w:sz w:val="16"/>
        </w:rPr>
        <w:t>circostanza</w:t>
      </w:r>
      <w:r w:rsidRPr="00B54E71">
        <w:rPr>
          <w:rFonts w:asciiTheme="minorHAnsi" w:hAnsiTheme="minorHAnsi" w:cstheme="minorHAnsi"/>
          <w:i/>
          <w:spacing w:val="-4"/>
          <w:sz w:val="16"/>
        </w:rPr>
        <w:t xml:space="preserve"> </w:t>
      </w:r>
      <w:r w:rsidRPr="00B54E71">
        <w:rPr>
          <w:rFonts w:asciiTheme="minorHAnsi" w:hAnsiTheme="minorHAnsi" w:cstheme="minorHAnsi"/>
          <w:i/>
          <w:sz w:val="16"/>
        </w:rPr>
        <w:t>di</w:t>
      </w:r>
      <w:r w:rsidRPr="00B54E71">
        <w:rPr>
          <w:rFonts w:asciiTheme="minorHAnsi" w:hAnsiTheme="minorHAnsi" w:cstheme="minorHAnsi"/>
          <w:i/>
          <w:spacing w:val="-1"/>
          <w:sz w:val="16"/>
        </w:rPr>
        <w:t xml:space="preserve"> </w:t>
      </w:r>
      <w:r w:rsidRPr="00B54E71">
        <w:rPr>
          <w:rFonts w:asciiTheme="minorHAnsi" w:hAnsiTheme="minorHAnsi" w:cstheme="minorHAnsi"/>
          <w:i/>
          <w:sz w:val="16"/>
        </w:rPr>
        <w:t>cui</w:t>
      </w:r>
      <w:r w:rsidRPr="00B54E71">
        <w:rPr>
          <w:rFonts w:asciiTheme="minorHAnsi" w:hAnsiTheme="minorHAnsi" w:cstheme="minorHAnsi"/>
          <w:i/>
          <w:spacing w:val="-2"/>
          <w:sz w:val="16"/>
        </w:rPr>
        <w:t xml:space="preserve"> </w:t>
      </w:r>
      <w:r w:rsidRPr="00B54E71">
        <w:rPr>
          <w:rFonts w:asciiTheme="minorHAnsi" w:hAnsiTheme="minorHAnsi" w:cstheme="minorHAnsi"/>
          <w:i/>
          <w:sz w:val="16"/>
        </w:rPr>
        <w:t>al</w:t>
      </w:r>
      <w:r w:rsidRPr="00B54E71">
        <w:rPr>
          <w:rFonts w:asciiTheme="minorHAnsi" w:hAnsiTheme="minorHAnsi" w:cstheme="minorHAnsi"/>
          <w:i/>
          <w:spacing w:val="-3"/>
          <w:sz w:val="16"/>
        </w:rPr>
        <w:t xml:space="preserve"> </w:t>
      </w:r>
      <w:r w:rsidRPr="00B54E71">
        <w:rPr>
          <w:rFonts w:asciiTheme="minorHAnsi" w:hAnsiTheme="minorHAnsi" w:cstheme="minorHAnsi"/>
          <w:i/>
          <w:sz w:val="16"/>
        </w:rPr>
        <w:t>primo</w:t>
      </w:r>
      <w:r w:rsidRPr="00B54E71">
        <w:rPr>
          <w:rFonts w:asciiTheme="minorHAnsi" w:hAnsiTheme="minorHAnsi" w:cstheme="minorHAnsi"/>
          <w:i/>
          <w:spacing w:val="-3"/>
          <w:sz w:val="16"/>
        </w:rPr>
        <w:t xml:space="preserve"> </w:t>
      </w:r>
      <w:r w:rsidRPr="00B54E71">
        <w:rPr>
          <w:rFonts w:asciiTheme="minorHAnsi" w:hAnsiTheme="minorHAnsi" w:cstheme="minorHAnsi"/>
          <w:i/>
          <w:sz w:val="16"/>
        </w:rPr>
        <w:t>periodo deve</w:t>
      </w:r>
      <w:r w:rsidRPr="00B54E71">
        <w:rPr>
          <w:rFonts w:asciiTheme="minorHAnsi" w:hAnsiTheme="minorHAnsi" w:cstheme="minorHAnsi"/>
          <w:i/>
          <w:spacing w:val="-1"/>
          <w:sz w:val="16"/>
        </w:rPr>
        <w:t xml:space="preserve"> </w:t>
      </w:r>
      <w:proofErr w:type="spellStart"/>
      <w:r w:rsidRPr="00B54E71">
        <w:rPr>
          <w:rFonts w:asciiTheme="minorHAnsi" w:hAnsiTheme="minorHAnsi" w:cstheme="minorHAnsi"/>
          <w:i/>
          <w:sz w:val="16"/>
        </w:rPr>
        <w:t>emer</w:t>
      </w:r>
      <w:proofErr w:type="spellEnd"/>
      <w:r w:rsidRPr="00B54E71">
        <w:rPr>
          <w:rFonts w:asciiTheme="minorHAnsi" w:hAnsiTheme="minorHAnsi" w:cstheme="minorHAnsi"/>
          <w:i/>
          <w:spacing w:val="-33"/>
          <w:sz w:val="16"/>
        </w:rPr>
        <w:t xml:space="preserve"> </w:t>
      </w:r>
      <w:proofErr w:type="spellStart"/>
      <w:r w:rsidRPr="00B54E71">
        <w:rPr>
          <w:rFonts w:asciiTheme="minorHAnsi" w:hAnsiTheme="minorHAnsi" w:cstheme="minorHAnsi"/>
          <w:i/>
          <w:sz w:val="16"/>
        </w:rPr>
        <w:t>gere</w:t>
      </w:r>
      <w:proofErr w:type="spellEnd"/>
      <w:r w:rsidRPr="00B54E71">
        <w:rPr>
          <w:rFonts w:asciiTheme="minorHAnsi" w:hAnsiTheme="minorHAnsi" w:cstheme="minorHAnsi"/>
          <w:i/>
          <w:sz w:val="16"/>
        </w:rPr>
        <w:t xml:space="preserve"> dagli indizi a base della richiesta di rinvio a giudizio formulata nei confronti dell'imputato nell'anno antecedente alla pubblicazione del bando e deve essere comunicata, unitamente alle generalità del soggetto che ha omesso la predetta denuncia, dal procuratore della Repubblica procedente all'ANAC, la quale cura la pubblicazione della comunica - zione sul sito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dell'Osservatorio;</w:t>
      </w:r>
    </w:p>
    <w:p w14:paraId="22BD12F2" w14:textId="5F048F68" w:rsidR="00B54E71" w:rsidRPr="00B54E71" w:rsidRDefault="00B54E71" w:rsidP="00B54E71">
      <w:pPr>
        <w:pStyle w:val="Paragrafoelenco"/>
        <w:numPr>
          <w:ilvl w:val="0"/>
          <w:numId w:val="1"/>
        </w:numPr>
        <w:tabs>
          <w:tab w:val="left" w:pos="408"/>
        </w:tabs>
        <w:spacing w:before="124"/>
        <w:ind w:left="115" w:firstLine="0"/>
        <w:jc w:val="both"/>
        <w:rPr>
          <w:rFonts w:asciiTheme="minorHAnsi" w:hAnsiTheme="minorHAnsi" w:cstheme="minorHAnsi"/>
          <w:i/>
          <w:sz w:val="16"/>
        </w:rPr>
      </w:pPr>
      <w:r w:rsidRPr="00B54E71">
        <w:rPr>
          <w:rFonts w:asciiTheme="minorHAnsi" w:hAnsiTheme="minorHAnsi" w:cstheme="minorHAnsi"/>
          <w:i/>
          <w:sz w:val="16"/>
        </w:rPr>
        <w:t>l'operatore economico si trovi rispetto ad un altro partecipante alla medesima procedura di affidamento, in una situazione di controllo di cui all'articolo 2359 del codice civile o in una qualsiasi relazione, anche di fatto, se la situazione di controllo o la relazione comporti che le offerte sono imputabili ad un unico centro</w:t>
      </w:r>
      <w:r w:rsidRPr="00B54E71">
        <w:rPr>
          <w:rFonts w:asciiTheme="minorHAnsi" w:hAnsiTheme="minorHAnsi" w:cstheme="minorHAnsi"/>
          <w:i/>
          <w:spacing w:val="-20"/>
          <w:sz w:val="16"/>
        </w:rPr>
        <w:t xml:space="preserve"> </w:t>
      </w:r>
      <w:r w:rsidRPr="00B54E71">
        <w:rPr>
          <w:rFonts w:asciiTheme="minorHAnsi" w:hAnsiTheme="minorHAnsi" w:cstheme="minorHAnsi"/>
          <w:i/>
          <w:sz w:val="16"/>
        </w:rPr>
        <w:t>decisionale.</w:t>
      </w:r>
    </w:p>
    <w:p w14:paraId="4A8C9DA3" w14:textId="77777777" w:rsidR="00B54E71" w:rsidRPr="00B54E71" w:rsidRDefault="00B54E71" w:rsidP="00B54E71">
      <w:pPr>
        <w:pStyle w:val="Paragrafoelenco"/>
        <w:numPr>
          <w:ilvl w:val="0"/>
          <w:numId w:val="4"/>
        </w:numPr>
        <w:tabs>
          <w:tab w:val="left" w:pos="334"/>
        </w:tabs>
        <w:ind w:left="115" w:firstLine="0"/>
        <w:jc w:val="both"/>
        <w:rPr>
          <w:rFonts w:asciiTheme="minorHAnsi" w:hAnsiTheme="minorHAnsi" w:cstheme="minorHAnsi"/>
          <w:i/>
          <w:sz w:val="16"/>
        </w:rPr>
      </w:pPr>
      <w:r w:rsidRPr="00B54E71">
        <w:rPr>
          <w:rFonts w:asciiTheme="minorHAnsi" w:hAnsiTheme="minorHAnsi" w:cstheme="minorHAnsi"/>
          <w:i/>
          <w:sz w:val="16"/>
        </w:rPr>
        <w:t>Le stazioni appaltanti escludono un operatore economico in qualunque momento della procedura, qualora risulti che l'operatore economico si trova, a causa di atti compiuti o omessi prima o nel corso della procedura, in una delle situa - zioni di cui ai commi 1,2, 4 e</w:t>
      </w:r>
      <w:r w:rsidRPr="00B54E71">
        <w:rPr>
          <w:rFonts w:asciiTheme="minorHAnsi" w:hAnsiTheme="minorHAnsi" w:cstheme="minorHAnsi"/>
          <w:i/>
          <w:spacing w:val="-4"/>
          <w:sz w:val="16"/>
        </w:rPr>
        <w:t xml:space="preserve"> </w:t>
      </w:r>
      <w:r w:rsidRPr="00B54E71">
        <w:rPr>
          <w:rFonts w:asciiTheme="minorHAnsi" w:hAnsiTheme="minorHAnsi" w:cstheme="minorHAnsi"/>
          <w:i/>
          <w:sz w:val="16"/>
        </w:rPr>
        <w:t>5.</w:t>
      </w:r>
    </w:p>
    <w:p w14:paraId="0F885A3F" w14:textId="0EDC3B66" w:rsidR="00B54E71" w:rsidRPr="00B54E71" w:rsidRDefault="00B54E71" w:rsidP="00B54E71">
      <w:pPr>
        <w:pStyle w:val="Paragrafoelenco"/>
        <w:numPr>
          <w:ilvl w:val="0"/>
          <w:numId w:val="4"/>
        </w:numPr>
        <w:tabs>
          <w:tab w:val="left" w:pos="342"/>
        </w:tabs>
        <w:spacing w:before="122"/>
        <w:ind w:left="115" w:firstLine="0"/>
        <w:jc w:val="both"/>
        <w:rPr>
          <w:rFonts w:asciiTheme="minorHAnsi" w:hAnsiTheme="minorHAnsi" w:cstheme="minorHAnsi"/>
          <w:i/>
          <w:sz w:val="16"/>
        </w:rPr>
      </w:pPr>
      <w:r w:rsidRPr="00B54E71">
        <w:rPr>
          <w:rFonts w:asciiTheme="minorHAnsi" w:hAnsiTheme="minorHAnsi" w:cstheme="minorHAnsi"/>
          <w:i/>
          <w:sz w:val="16"/>
        </w:rPr>
        <w:t>Un operatore economico, o un subappaltatore, che si trovi in una delle situazioni di cui al comma 1, limitatamente alle ipotesi in cui la sentenza definitiva abbia imposto una pena detentiva non superiore a 18 mesi ovvero abbia riconosciut</w:t>
      </w:r>
      <w:r w:rsidR="002B6083">
        <w:rPr>
          <w:rFonts w:asciiTheme="minorHAnsi" w:hAnsiTheme="minorHAnsi" w:cstheme="minorHAnsi"/>
          <w:i/>
          <w:sz w:val="16"/>
        </w:rPr>
        <w:t>o</w:t>
      </w:r>
      <w:r w:rsidRPr="00B54E71">
        <w:rPr>
          <w:rFonts w:asciiTheme="minorHAnsi" w:hAnsiTheme="minorHAnsi" w:cstheme="minorHAnsi"/>
          <w:i/>
          <w:sz w:val="16"/>
        </w:rPr>
        <w:t xml:space="preserve"> l'attenuante della collaborazione come definita per le singole fattispecie di reato, o al comma 5, è ammesso a provare di aver risarcito o di essersi impegnato a risarcire qualunque danno causato dal reato o dall'illecito e di aver adottato provvedimenti concreti di carattere tecnico, organizzativo e relativi al personale idonei a prevenire ulteriori reati 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illeciti.</w:t>
      </w:r>
    </w:p>
    <w:p w14:paraId="7CFAE92B" w14:textId="77777777" w:rsidR="00B54E71" w:rsidRPr="00B54E71" w:rsidRDefault="00B54E71" w:rsidP="00B54E71">
      <w:pPr>
        <w:pStyle w:val="Paragrafoelenco"/>
        <w:numPr>
          <w:ilvl w:val="0"/>
          <w:numId w:val="4"/>
        </w:numPr>
        <w:tabs>
          <w:tab w:val="left" w:pos="358"/>
        </w:tabs>
        <w:spacing w:before="124"/>
        <w:ind w:left="115" w:firstLine="0"/>
        <w:jc w:val="both"/>
        <w:rPr>
          <w:rFonts w:asciiTheme="minorHAnsi" w:hAnsiTheme="minorHAnsi" w:cstheme="minorHAnsi"/>
          <w:i/>
          <w:sz w:val="16"/>
        </w:rPr>
      </w:pPr>
      <w:r w:rsidRPr="00B54E71">
        <w:rPr>
          <w:rFonts w:asciiTheme="minorHAnsi" w:hAnsiTheme="minorHAnsi" w:cstheme="minorHAnsi"/>
          <w:i/>
          <w:sz w:val="16"/>
        </w:rPr>
        <w:t>Se la stazione appaltante ritiene che le misure di cui al comma 7 sono sufficienti, l'operatore economico non è escluso della procedura d'appalto; viceversa dell'esclusione viene data motivata comunicazione all'operatore economi- co.</w:t>
      </w:r>
    </w:p>
    <w:p w14:paraId="40CFFEFF" w14:textId="1AA1B420" w:rsidR="00B54E71" w:rsidRPr="00B54E71" w:rsidRDefault="00B54E71" w:rsidP="00B54E71">
      <w:pPr>
        <w:pStyle w:val="Paragrafoelenco"/>
        <w:numPr>
          <w:ilvl w:val="0"/>
          <w:numId w:val="4"/>
        </w:numPr>
        <w:tabs>
          <w:tab w:val="left" w:pos="342"/>
        </w:tabs>
        <w:spacing w:before="120"/>
        <w:ind w:left="115" w:firstLine="0"/>
        <w:jc w:val="both"/>
        <w:rPr>
          <w:rFonts w:asciiTheme="minorHAnsi" w:hAnsiTheme="minorHAnsi" w:cstheme="minorHAnsi"/>
          <w:i/>
          <w:sz w:val="16"/>
        </w:rPr>
      </w:pPr>
      <w:r w:rsidRPr="00B54E71">
        <w:rPr>
          <w:rFonts w:asciiTheme="minorHAnsi" w:hAnsiTheme="minorHAnsi" w:cstheme="minorHAnsi"/>
          <w:i/>
          <w:sz w:val="16"/>
        </w:rPr>
        <w:t>Un operatore economico escluso con sentenza definitiva dalla partecipazione alle procedure di appalto non può avvalersi</w:t>
      </w:r>
      <w:r w:rsidRPr="00B54E71">
        <w:rPr>
          <w:rFonts w:asciiTheme="minorHAnsi" w:hAnsiTheme="minorHAnsi" w:cstheme="minorHAnsi"/>
          <w:i/>
          <w:spacing w:val="-1"/>
          <w:sz w:val="16"/>
        </w:rPr>
        <w:t xml:space="preserve"> </w:t>
      </w:r>
      <w:r w:rsidRPr="00B54E71">
        <w:rPr>
          <w:rFonts w:asciiTheme="minorHAnsi" w:hAnsiTheme="minorHAnsi" w:cstheme="minorHAnsi"/>
          <w:i/>
          <w:sz w:val="16"/>
        </w:rPr>
        <w:t>della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possibilità</w:t>
      </w:r>
      <w:r w:rsidRPr="00B54E71">
        <w:rPr>
          <w:rFonts w:asciiTheme="minorHAnsi" w:hAnsiTheme="minorHAnsi" w:cstheme="minorHAnsi"/>
          <w:i/>
          <w:spacing w:val="-3"/>
          <w:sz w:val="16"/>
        </w:rPr>
        <w:t xml:space="preserve"> </w:t>
      </w:r>
      <w:r w:rsidRPr="00B54E71">
        <w:rPr>
          <w:rFonts w:asciiTheme="minorHAnsi" w:hAnsiTheme="minorHAnsi" w:cstheme="minorHAnsi"/>
          <w:i/>
          <w:sz w:val="16"/>
        </w:rPr>
        <w:t>prevista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dai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commi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7</w:t>
      </w:r>
      <w:r w:rsidRPr="00B54E71">
        <w:rPr>
          <w:rFonts w:asciiTheme="minorHAnsi" w:hAnsiTheme="minorHAnsi" w:cstheme="minorHAnsi"/>
          <w:i/>
          <w:spacing w:val="-2"/>
          <w:sz w:val="16"/>
        </w:rPr>
        <w:t xml:space="preserve"> </w:t>
      </w:r>
      <w:r w:rsidRPr="00B54E71">
        <w:rPr>
          <w:rFonts w:asciiTheme="minorHAnsi" w:hAnsiTheme="minorHAnsi" w:cstheme="minorHAnsi"/>
          <w:i/>
          <w:sz w:val="16"/>
        </w:rPr>
        <w:t>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8</w:t>
      </w:r>
      <w:r w:rsidRPr="00B54E71">
        <w:rPr>
          <w:rFonts w:asciiTheme="minorHAnsi" w:hAnsiTheme="minorHAnsi" w:cstheme="minorHAnsi"/>
          <w:i/>
          <w:spacing w:val="-3"/>
          <w:sz w:val="16"/>
        </w:rPr>
        <w:t xml:space="preserve"> </w:t>
      </w:r>
      <w:r w:rsidRPr="00B54E71">
        <w:rPr>
          <w:rFonts w:asciiTheme="minorHAnsi" w:hAnsiTheme="minorHAnsi" w:cstheme="minorHAnsi"/>
          <w:i/>
          <w:sz w:val="16"/>
        </w:rPr>
        <w:t>nel</w:t>
      </w:r>
      <w:r w:rsidRPr="00B54E71">
        <w:rPr>
          <w:rFonts w:asciiTheme="minorHAnsi" w:hAnsiTheme="minorHAnsi" w:cstheme="minorHAnsi"/>
          <w:i/>
          <w:spacing w:val="-3"/>
          <w:sz w:val="16"/>
        </w:rPr>
        <w:t xml:space="preserve"> </w:t>
      </w:r>
      <w:r w:rsidRPr="00B54E71">
        <w:rPr>
          <w:rFonts w:asciiTheme="minorHAnsi" w:hAnsiTheme="minorHAnsi" w:cstheme="minorHAnsi"/>
          <w:i/>
          <w:sz w:val="16"/>
        </w:rPr>
        <w:t>corso del</w:t>
      </w:r>
      <w:r w:rsidRPr="00B54E71">
        <w:rPr>
          <w:rFonts w:asciiTheme="minorHAnsi" w:hAnsiTheme="minorHAnsi" w:cstheme="minorHAnsi"/>
          <w:i/>
          <w:spacing w:val="-3"/>
          <w:sz w:val="16"/>
        </w:rPr>
        <w:t xml:space="preserve"> </w:t>
      </w:r>
      <w:r w:rsidRPr="00B54E71">
        <w:rPr>
          <w:rFonts w:asciiTheme="minorHAnsi" w:hAnsiTheme="minorHAnsi" w:cstheme="minorHAnsi"/>
          <w:i/>
          <w:sz w:val="16"/>
        </w:rPr>
        <w:t>periodo</w:t>
      </w:r>
      <w:r w:rsidRPr="00B54E71">
        <w:rPr>
          <w:rFonts w:asciiTheme="minorHAnsi" w:hAnsiTheme="minorHAnsi" w:cstheme="minorHAnsi"/>
          <w:i/>
          <w:spacing w:val="-2"/>
          <w:sz w:val="16"/>
        </w:rPr>
        <w:t xml:space="preserve"> </w:t>
      </w:r>
      <w:r w:rsidRPr="00B54E71">
        <w:rPr>
          <w:rFonts w:asciiTheme="minorHAnsi" w:hAnsiTheme="minorHAnsi" w:cstheme="minorHAnsi"/>
          <w:i/>
          <w:sz w:val="16"/>
        </w:rPr>
        <w:t>di</w:t>
      </w:r>
      <w:r w:rsidRPr="00B54E71">
        <w:rPr>
          <w:rFonts w:asciiTheme="minorHAnsi" w:hAnsiTheme="minorHAnsi" w:cstheme="minorHAnsi"/>
          <w:i/>
          <w:spacing w:val="-3"/>
          <w:sz w:val="16"/>
        </w:rPr>
        <w:t xml:space="preserve"> </w:t>
      </w:r>
      <w:r w:rsidRPr="00B54E71">
        <w:rPr>
          <w:rFonts w:asciiTheme="minorHAnsi" w:hAnsiTheme="minorHAnsi" w:cstheme="minorHAnsi"/>
          <w:i/>
          <w:sz w:val="16"/>
        </w:rPr>
        <w:t>esclusione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derivante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da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tale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sentenza.</w:t>
      </w:r>
    </w:p>
    <w:p w14:paraId="06765787" w14:textId="77777777" w:rsidR="00B54E71" w:rsidRPr="00B54E71" w:rsidRDefault="00B54E71" w:rsidP="00B54E71">
      <w:pPr>
        <w:pStyle w:val="Paragrafoelenco"/>
        <w:numPr>
          <w:ilvl w:val="0"/>
          <w:numId w:val="4"/>
        </w:numPr>
        <w:tabs>
          <w:tab w:val="left" w:pos="444"/>
        </w:tabs>
        <w:ind w:left="115" w:right="139" w:firstLine="0"/>
        <w:jc w:val="both"/>
        <w:rPr>
          <w:rFonts w:asciiTheme="minorHAnsi" w:hAnsiTheme="minorHAnsi" w:cstheme="minorHAnsi"/>
          <w:i/>
          <w:sz w:val="16"/>
        </w:rPr>
      </w:pPr>
      <w:r w:rsidRPr="00B54E71">
        <w:rPr>
          <w:rFonts w:asciiTheme="minorHAnsi" w:hAnsiTheme="minorHAnsi" w:cstheme="minorHAnsi"/>
          <w:i/>
          <w:sz w:val="16"/>
        </w:rPr>
        <w:t>Se la sentenza di condanna definitiva non fissa la durata della pena accessoria della incapacità di contrattare con la pubblica amministrazione, ovvero non sia intervenuta riabilitazione, tale durata è pari a cinque anni, salvo che la pena principale sia di durata inferiore, e in tale caso è pari alla durata della pena</w:t>
      </w:r>
      <w:r w:rsidRPr="00B54E71">
        <w:rPr>
          <w:rFonts w:asciiTheme="minorHAnsi" w:hAnsiTheme="minorHAnsi" w:cstheme="minorHAnsi"/>
          <w:i/>
          <w:spacing w:val="-21"/>
          <w:sz w:val="16"/>
        </w:rPr>
        <w:t xml:space="preserve"> </w:t>
      </w:r>
      <w:r w:rsidRPr="00B54E71">
        <w:rPr>
          <w:rFonts w:asciiTheme="minorHAnsi" w:hAnsiTheme="minorHAnsi" w:cstheme="minorHAnsi"/>
          <w:i/>
          <w:sz w:val="16"/>
        </w:rPr>
        <w:t>principale.</w:t>
      </w:r>
    </w:p>
    <w:p w14:paraId="0508962F" w14:textId="020B996D" w:rsidR="00B54E71" w:rsidRPr="00B54E71" w:rsidRDefault="00B54E71" w:rsidP="00B54E71">
      <w:pPr>
        <w:pStyle w:val="Paragrafoelenco"/>
        <w:numPr>
          <w:ilvl w:val="0"/>
          <w:numId w:val="4"/>
        </w:numPr>
        <w:tabs>
          <w:tab w:val="left" w:pos="438"/>
        </w:tabs>
        <w:spacing w:before="123"/>
        <w:ind w:left="115" w:firstLine="0"/>
        <w:jc w:val="both"/>
        <w:rPr>
          <w:rFonts w:asciiTheme="minorHAnsi" w:hAnsiTheme="minorHAnsi" w:cstheme="minorHAnsi"/>
          <w:i/>
          <w:sz w:val="16"/>
        </w:rPr>
      </w:pPr>
      <w:r w:rsidRPr="00B54E71">
        <w:rPr>
          <w:rFonts w:asciiTheme="minorHAnsi" w:hAnsiTheme="minorHAnsi" w:cstheme="minorHAnsi"/>
          <w:i/>
          <w:sz w:val="16"/>
        </w:rPr>
        <w:t>Le cause di esclusione previste dal presente articolo non si applicano alle aziende o società sottoposte a sequestro o confisca ai sensi dell'articolo 12-sexies del decreto</w:t>
      </w:r>
      <w:r w:rsidR="002B6083">
        <w:rPr>
          <w:rFonts w:asciiTheme="minorHAnsi" w:hAnsiTheme="minorHAnsi" w:cstheme="minorHAnsi"/>
          <w:i/>
          <w:sz w:val="16"/>
        </w:rPr>
        <w:t>-</w:t>
      </w:r>
      <w:r w:rsidRPr="00B54E71">
        <w:rPr>
          <w:rFonts w:asciiTheme="minorHAnsi" w:hAnsiTheme="minorHAnsi" w:cstheme="minorHAnsi"/>
          <w:i/>
          <w:sz w:val="16"/>
        </w:rPr>
        <w:t>legge 8 giugno 1992, n. 306, convertito, con modificazioni, dalla legge 7 agosto 1992, n. 356odegli articoli 20 e 24 del decreto legislativo 6 settembre 2011 n .159, ed affidate ad un custode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o</w:t>
      </w:r>
      <w:r w:rsidRPr="00B54E71">
        <w:rPr>
          <w:rFonts w:asciiTheme="minorHAnsi" w:hAnsiTheme="minorHAnsi" w:cstheme="minorHAnsi"/>
          <w:i/>
          <w:spacing w:val="-5"/>
          <w:sz w:val="16"/>
        </w:rPr>
        <w:t xml:space="preserve"> </w:t>
      </w:r>
      <w:r w:rsidRPr="00B54E71">
        <w:rPr>
          <w:rFonts w:asciiTheme="minorHAnsi" w:hAnsiTheme="minorHAnsi" w:cstheme="minorHAnsi"/>
          <w:i/>
          <w:sz w:val="16"/>
        </w:rPr>
        <w:t>amministratore</w:t>
      </w:r>
      <w:r w:rsidRPr="00B54E71">
        <w:rPr>
          <w:rFonts w:asciiTheme="minorHAnsi" w:hAnsiTheme="minorHAnsi" w:cstheme="minorHAnsi"/>
          <w:i/>
          <w:spacing w:val="-2"/>
          <w:sz w:val="16"/>
        </w:rPr>
        <w:t xml:space="preserve"> </w:t>
      </w:r>
      <w:r w:rsidRPr="00B54E71">
        <w:rPr>
          <w:rFonts w:asciiTheme="minorHAnsi" w:hAnsiTheme="minorHAnsi" w:cstheme="minorHAnsi"/>
          <w:i/>
          <w:sz w:val="16"/>
        </w:rPr>
        <w:t>giudiziario</w:t>
      </w:r>
      <w:r w:rsidRPr="00B54E71">
        <w:rPr>
          <w:rFonts w:asciiTheme="minorHAnsi" w:hAnsiTheme="minorHAnsi" w:cstheme="minorHAnsi"/>
          <w:i/>
          <w:spacing w:val="-3"/>
          <w:sz w:val="16"/>
        </w:rPr>
        <w:t xml:space="preserve"> </w:t>
      </w:r>
      <w:r w:rsidRPr="00B54E71">
        <w:rPr>
          <w:rFonts w:asciiTheme="minorHAnsi" w:hAnsiTheme="minorHAnsi" w:cstheme="minorHAnsi"/>
          <w:i/>
          <w:sz w:val="16"/>
        </w:rPr>
        <w:t>o</w:t>
      </w:r>
      <w:r w:rsidRPr="00B54E71">
        <w:rPr>
          <w:rFonts w:asciiTheme="minorHAnsi" w:hAnsiTheme="minorHAnsi" w:cstheme="minorHAnsi"/>
          <w:i/>
          <w:spacing w:val="-5"/>
          <w:sz w:val="16"/>
        </w:rPr>
        <w:t xml:space="preserve"> </w:t>
      </w:r>
      <w:r w:rsidRPr="00B54E71">
        <w:rPr>
          <w:rFonts w:asciiTheme="minorHAnsi" w:hAnsiTheme="minorHAnsi" w:cstheme="minorHAnsi"/>
          <w:i/>
          <w:sz w:val="16"/>
        </w:rPr>
        <w:t>finanziario,</w:t>
      </w:r>
      <w:r w:rsidRPr="00B54E71">
        <w:rPr>
          <w:rFonts w:asciiTheme="minorHAnsi" w:hAnsiTheme="minorHAnsi" w:cstheme="minorHAnsi"/>
          <w:i/>
          <w:spacing w:val="-3"/>
          <w:sz w:val="16"/>
        </w:rPr>
        <w:t xml:space="preserve"> </w:t>
      </w:r>
      <w:r w:rsidRPr="00B54E71">
        <w:rPr>
          <w:rFonts w:asciiTheme="minorHAnsi" w:hAnsiTheme="minorHAnsi" w:cstheme="minorHAnsi"/>
          <w:i/>
          <w:sz w:val="16"/>
        </w:rPr>
        <w:t>limitatamente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a</w:t>
      </w:r>
      <w:r w:rsidRPr="00B54E71">
        <w:rPr>
          <w:rFonts w:asciiTheme="minorHAnsi" w:hAnsiTheme="minorHAnsi" w:cstheme="minorHAnsi"/>
          <w:i/>
          <w:spacing w:val="-3"/>
          <w:sz w:val="16"/>
        </w:rPr>
        <w:t xml:space="preserve"> </w:t>
      </w:r>
      <w:r w:rsidRPr="00B54E71">
        <w:rPr>
          <w:rFonts w:asciiTheme="minorHAnsi" w:hAnsiTheme="minorHAnsi" w:cstheme="minorHAnsi"/>
          <w:i/>
          <w:sz w:val="16"/>
        </w:rPr>
        <w:t>quelle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riferite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al</w:t>
      </w:r>
      <w:r w:rsidRPr="00B54E71">
        <w:rPr>
          <w:rFonts w:asciiTheme="minorHAnsi" w:hAnsiTheme="minorHAnsi" w:cstheme="minorHAnsi"/>
          <w:i/>
          <w:spacing w:val="-5"/>
          <w:sz w:val="16"/>
        </w:rPr>
        <w:t xml:space="preserve"> </w:t>
      </w:r>
      <w:r w:rsidRPr="00B54E71">
        <w:rPr>
          <w:rFonts w:asciiTheme="minorHAnsi" w:hAnsiTheme="minorHAnsi" w:cstheme="minorHAnsi"/>
          <w:i/>
          <w:sz w:val="16"/>
        </w:rPr>
        <w:t>periodo</w:t>
      </w:r>
      <w:r w:rsidRPr="00B54E71">
        <w:rPr>
          <w:rFonts w:asciiTheme="minorHAnsi" w:hAnsiTheme="minorHAnsi" w:cstheme="minorHAnsi"/>
          <w:i/>
          <w:spacing w:val="-3"/>
          <w:sz w:val="16"/>
        </w:rPr>
        <w:t xml:space="preserve"> </w:t>
      </w:r>
      <w:r w:rsidRPr="00B54E71">
        <w:rPr>
          <w:rFonts w:asciiTheme="minorHAnsi" w:hAnsiTheme="minorHAnsi" w:cstheme="minorHAnsi"/>
          <w:i/>
          <w:sz w:val="16"/>
        </w:rPr>
        <w:t>precedente</w:t>
      </w:r>
      <w:r w:rsidRPr="00B54E71">
        <w:rPr>
          <w:rFonts w:asciiTheme="minorHAnsi" w:hAnsiTheme="minorHAnsi" w:cstheme="minorHAnsi"/>
          <w:i/>
          <w:spacing w:val="-3"/>
          <w:sz w:val="16"/>
        </w:rPr>
        <w:t xml:space="preserve"> </w:t>
      </w:r>
      <w:r w:rsidRPr="00B54E71">
        <w:rPr>
          <w:rFonts w:asciiTheme="minorHAnsi" w:hAnsiTheme="minorHAnsi" w:cstheme="minorHAnsi"/>
          <w:i/>
          <w:sz w:val="16"/>
        </w:rPr>
        <w:t>al</w:t>
      </w:r>
      <w:r w:rsidRPr="00B54E71">
        <w:rPr>
          <w:rFonts w:asciiTheme="minorHAnsi" w:hAnsiTheme="minorHAnsi" w:cstheme="minorHAnsi"/>
          <w:i/>
          <w:spacing w:val="-5"/>
          <w:sz w:val="16"/>
        </w:rPr>
        <w:t xml:space="preserve"> </w:t>
      </w:r>
      <w:r w:rsidRPr="00B54E71">
        <w:rPr>
          <w:rFonts w:asciiTheme="minorHAnsi" w:hAnsiTheme="minorHAnsi" w:cstheme="minorHAnsi"/>
          <w:i/>
          <w:sz w:val="16"/>
        </w:rPr>
        <w:t>predetto</w:t>
      </w:r>
      <w:r w:rsidR="002B6083">
        <w:rPr>
          <w:rFonts w:asciiTheme="minorHAnsi" w:hAnsiTheme="minorHAnsi" w:cstheme="minorHAnsi"/>
          <w:i/>
          <w:sz w:val="16"/>
        </w:rPr>
        <w:t xml:space="preserve"> </w:t>
      </w:r>
      <w:proofErr w:type="spellStart"/>
      <w:r w:rsidRPr="00B54E71">
        <w:rPr>
          <w:rFonts w:asciiTheme="minorHAnsi" w:hAnsiTheme="minorHAnsi" w:cstheme="minorHAnsi"/>
          <w:i/>
          <w:sz w:val="16"/>
        </w:rPr>
        <w:t>affi</w:t>
      </w:r>
      <w:proofErr w:type="spellEnd"/>
      <w:r w:rsidRPr="00B54E71">
        <w:rPr>
          <w:rFonts w:asciiTheme="minorHAnsi" w:hAnsiTheme="minorHAnsi" w:cstheme="minorHAnsi"/>
          <w:i/>
          <w:spacing w:val="-38"/>
          <w:sz w:val="16"/>
        </w:rPr>
        <w:t xml:space="preserve"> </w:t>
      </w:r>
      <w:proofErr w:type="spellStart"/>
      <w:r w:rsidRPr="00B54E71">
        <w:rPr>
          <w:rFonts w:asciiTheme="minorHAnsi" w:hAnsiTheme="minorHAnsi" w:cstheme="minorHAnsi"/>
          <w:i/>
          <w:sz w:val="16"/>
        </w:rPr>
        <w:t>dament</w:t>
      </w:r>
      <w:r w:rsidR="002B6083">
        <w:rPr>
          <w:rFonts w:asciiTheme="minorHAnsi" w:hAnsiTheme="minorHAnsi" w:cstheme="minorHAnsi"/>
          <w:i/>
          <w:sz w:val="16"/>
        </w:rPr>
        <w:t>o</w:t>
      </w:r>
      <w:proofErr w:type="spellEnd"/>
      <w:r w:rsidR="002B6083">
        <w:rPr>
          <w:rFonts w:asciiTheme="minorHAnsi" w:hAnsiTheme="minorHAnsi" w:cstheme="minorHAnsi"/>
          <w:i/>
          <w:sz w:val="16"/>
        </w:rPr>
        <w:t>.</w:t>
      </w:r>
    </w:p>
    <w:p w14:paraId="35764F22" w14:textId="16E10780" w:rsidR="00B54E71" w:rsidRPr="00B54E71" w:rsidRDefault="00B54E71" w:rsidP="00B54E71">
      <w:pPr>
        <w:pStyle w:val="Paragrafoelenco"/>
        <w:numPr>
          <w:ilvl w:val="0"/>
          <w:numId w:val="4"/>
        </w:numPr>
        <w:tabs>
          <w:tab w:val="left" w:pos="440"/>
        </w:tabs>
        <w:spacing w:before="122"/>
        <w:ind w:left="115" w:firstLine="0"/>
        <w:jc w:val="both"/>
        <w:rPr>
          <w:rFonts w:asciiTheme="minorHAnsi" w:hAnsiTheme="minorHAnsi" w:cstheme="minorHAnsi"/>
          <w:i/>
          <w:sz w:val="16"/>
        </w:rPr>
      </w:pPr>
      <w:r w:rsidRPr="00B54E71">
        <w:rPr>
          <w:rFonts w:asciiTheme="minorHAnsi" w:hAnsiTheme="minorHAnsi" w:cstheme="minorHAnsi"/>
          <w:i/>
          <w:sz w:val="16"/>
        </w:rPr>
        <w:t xml:space="preserve">In caso di presentazione di falsa dichiarazione o falsa documentazione, nelle procedure di gara e negli affidamenti di subappalto, la stazione appaltante ne dà segnalazione all'Autorità che, se ritiene che siano state rese con dolo o </w:t>
      </w:r>
      <w:r w:rsidRPr="00B54E71">
        <w:rPr>
          <w:rFonts w:asciiTheme="minorHAnsi" w:hAnsiTheme="minorHAnsi" w:cstheme="minorHAnsi"/>
          <w:i/>
          <w:spacing w:val="3"/>
          <w:sz w:val="16"/>
        </w:rPr>
        <w:t>col</w:t>
      </w:r>
      <w:r w:rsidRPr="00B54E71">
        <w:rPr>
          <w:rFonts w:asciiTheme="minorHAnsi" w:hAnsiTheme="minorHAnsi" w:cstheme="minorHAnsi"/>
          <w:i/>
          <w:sz w:val="16"/>
        </w:rPr>
        <w:t>pa grave in considerazione della rilevanza o della gravità dei fatti oggetto della falsa dichiarazione o della presentazione di falsa documentazione, dispone l'iscrizione nel casellario informatico ai fini dell'esclusione dalle procedure di gara e dagli affidamenti di subappalto ai sensi del comma 1 fino a due anni, decorso il quale l'iscrizione è cancellata e perde comunque</w:t>
      </w:r>
      <w:r w:rsidRPr="00B54E71">
        <w:rPr>
          <w:rFonts w:asciiTheme="minorHAnsi" w:hAnsiTheme="minorHAnsi" w:cstheme="minorHAnsi"/>
          <w:i/>
          <w:spacing w:val="1"/>
          <w:sz w:val="16"/>
        </w:rPr>
        <w:t xml:space="preserve"> </w:t>
      </w:r>
      <w:r w:rsidRPr="00B54E71">
        <w:rPr>
          <w:rFonts w:asciiTheme="minorHAnsi" w:hAnsiTheme="minorHAnsi" w:cstheme="minorHAnsi"/>
          <w:i/>
          <w:sz w:val="16"/>
        </w:rPr>
        <w:t>efficacia.</w:t>
      </w:r>
    </w:p>
    <w:p w14:paraId="16C69ED3" w14:textId="3E970B40" w:rsidR="00B54E71" w:rsidRPr="00B54E71" w:rsidRDefault="00B54E71" w:rsidP="00B54E71">
      <w:pPr>
        <w:pStyle w:val="Paragrafoelenco"/>
        <w:numPr>
          <w:ilvl w:val="0"/>
          <w:numId w:val="4"/>
        </w:numPr>
        <w:tabs>
          <w:tab w:val="left" w:pos="444"/>
        </w:tabs>
        <w:spacing w:before="123"/>
        <w:ind w:left="115" w:firstLine="0"/>
        <w:jc w:val="both"/>
        <w:rPr>
          <w:rFonts w:asciiTheme="minorHAnsi" w:hAnsiTheme="minorHAnsi" w:cstheme="minorHAnsi"/>
          <w:i/>
          <w:sz w:val="16"/>
        </w:rPr>
      </w:pPr>
      <w:r w:rsidRPr="00B54E71">
        <w:rPr>
          <w:rFonts w:asciiTheme="minorHAnsi" w:hAnsiTheme="minorHAnsi" w:cstheme="minorHAnsi"/>
          <w:i/>
          <w:sz w:val="16"/>
        </w:rPr>
        <w:t>Con linee guida l'ANAC, da adottarsi entro novanta giorni dalla data di entrata in vigore del presente codice, può precisare, al fine di garantire omogeneità di prassi da parte delle stazioni appaltanti, quali mezzi di prova considerare adeguati perla dimostrazione delle circostanze di esclusione di cui al comma 5, lettera c), ovvero quali carenze nell'esecuzione di un procedente contratto di appalto siano significative ai fini del medesimo comma 5, lettera</w:t>
      </w:r>
      <w:r w:rsidRPr="00B54E71">
        <w:rPr>
          <w:rFonts w:asciiTheme="minorHAnsi" w:hAnsiTheme="minorHAnsi" w:cstheme="minorHAnsi"/>
          <w:i/>
          <w:spacing w:val="-30"/>
          <w:sz w:val="16"/>
        </w:rPr>
        <w:t xml:space="preserve"> </w:t>
      </w:r>
      <w:r w:rsidRPr="00B54E71">
        <w:rPr>
          <w:rFonts w:asciiTheme="minorHAnsi" w:hAnsiTheme="minorHAnsi" w:cstheme="minorHAnsi"/>
          <w:i/>
          <w:sz w:val="16"/>
        </w:rPr>
        <w:t>c).</w:t>
      </w:r>
    </w:p>
    <w:p w14:paraId="5CC7C577" w14:textId="13576516" w:rsidR="00B54E71" w:rsidRPr="00B54E71" w:rsidRDefault="002B6083" w:rsidP="002B6083">
      <w:pPr>
        <w:pStyle w:val="Corpotesto"/>
        <w:spacing w:before="122"/>
        <w:ind w:left="116" w:right="94"/>
        <w:rPr>
          <w:rFonts w:asciiTheme="minorHAnsi" w:hAnsiTheme="minorHAnsi" w:cstheme="minorHAnsi"/>
        </w:rPr>
      </w:pPr>
      <w:r>
        <w:rPr>
          <w:rFonts w:asciiTheme="minorHAnsi" w:hAnsiTheme="minorHAnsi" w:cstheme="minorHAnsi"/>
        </w:rPr>
        <w:t>14.</w:t>
      </w:r>
      <w:r w:rsidR="00B54E71" w:rsidRPr="00B54E71">
        <w:rPr>
          <w:rFonts w:asciiTheme="minorHAnsi" w:hAnsiTheme="minorHAnsi" w:cstheme="minorHAnsi"/>
        </w:rPr>
        <w:t xml:space="preserve"> Non possono essere affidatari di subappalti e non possono stipulare i relativi contratti i soggetti per i quali ricorra - no i motivi di esclusione previsti dal presente articolo.</w:t>
      </w:r>
    </w:p>
    <w:p w14:paraId="42920DBB" w14:textId="6522A4AC" w:rsidR="00DF374F" w:rsidRPr="00B54E71" w:rsidRDefault="00DF374F" w:rsidP="00B54E71">
      <w:pPr>
        <w:pStyle w:val="Corpotesto"/>
        <w:spacing w:before="75"/>
        <w:ind w:left="0"/>
        <w:rPr>
          <w:rFonts w:asciiTheme="minorHAnsi" w:hAnsiTheme="minorHAnsi" w:cstheme="minorHAnsi"/>
        </w:rPr>
      </w:pPr>
    </w:p>
    <w:sectPr w:rsidR="00DF374F" w:rsidRPr="00B54E71">
      <w:pgSz w:w="11900" w:h="16840"/>
      <w:pgMar w:top="1060" w:right="102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56EF0" w14:textId="77777777" w:rsidR="00640A82" w:rsidRDefault="00640A82" w:rsidP="00640A82">
      <w:r>
        <w:separator/>
      </w:r>
    </w:p>
  </w:endnote>
  <w:endnote w:type="continuationSeparator" w:id="0">
    <w:p w14:paraId="1A752FD4" w14:textId="77777777" w:rsidR="00640A82" w:rsidRDefault="00640A82" w:rsidP="00640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8BD99E" w14:textId="77777777" w:rsidR="00640A82" w:rsidRDefault="00640A82" w:rsidP="00640A82">
      <w:r>
        <w:separator/>
      </w:r>
    </w:p>
  </w:footnote>
  <w:footnote w:type="continuationSeparator" w:id="0">
    <w:p w14:paraId="3335F018" w14:textId="77777777" w:rsidR="00640A82" w:rsidRDefault="00640A82" w:rsidP="00640A82">
      <w:r>
        <w:continuationSeparator/>
      </w:r>
    </w:p>
  </w:footnote>
  <w:footnote w:id="1">
    <w:p w14:paraId="701E60EE" w14:textId="28BD7F0C" w:rsidR="00640A82" w:rsidRPr="008D54D8" w:rsidRDefault="00640A82" w:rsidP="00640A82">
      <w:pPr>
        <w:tabs>
          <w:tab w:val="left" w:pos="142"/>
        </w:tabs>
        <w:spacing w:before="28"/>
        <w:ind w:left="142" w:right="111" w:hanging="27"/>
        <w:rPr>
          <w:rFonts w:asciiTheme="minorHAnsi" w:hAnsiTheme="minorHAnsi" w:cstheme="minorHAnsi"/>
        </w:rPr>
      </w:pPr>
      <w:r>
        <w:rPr>
          <w:rStyle w:val="Rimandonotaapidipagina"/>
        </w:rPr>
        <w:footnoteRef/>
      </w:r>
      <w:r>
        <w:t xml:space="preserve"> </w:t>
      </w:r>
      <w:bookmarkStart w:id="1" w:name="_bookmark0"/>
      <w:bookmarkEnd w:id="1"/>
      <w:r w:rsidRPr="00640A82">
        <w:rPr>
          <w:rFonts w:asciiTheme="minorHAnsi" w:hAnsiTheme="minorHAnsi" w:cstheme="minorHAnsi"/>
          <w:sz w:val="20"/>
          <w:szCs w:val="20"/>
        </w:rPr>
        <w:t>Indicare se titolare, socio, direttore tecnico, amministratore munito di rappresentanza, socio accomandatario,</w:t>
      </w:r>
      <w:r>
        <w:rPr>
          <w:rFonts w:asciiTheme="minorHAnsi" w:hAnsiTheme="minorHAnsi" w:cstheme="minorHAnsi"/>
          <w:sz w:val="20"/>
          <w:szCs w:val="20"/>
        </w:rPr>
        <w:t xml:space="preserve"> </w:t>
      </w:r>
      <w:r w:rsidRPr="00640A82">
        <w:rPr>
          <w:rFonts w:asciiTheme="minorHAnsi" w:hAnsiTheme="minorHAnsi" w:cstheme="minorHAnsi"/>
          <w:sz w:val="20"/>
          <w:szCs w:val="20"/>
        </w:rPr>
        <w:t>procuratore</w:t>
      </w:r>
      <w:r w:rsidRPr="00640A82">
        <w:rPr>
          <w:rFonts w:asciiTheme="minorHAnsi" w:hAnsiTheme="minorHAnsi" w:cstheme="minorHAnsi"/>
          <w:spacing w:val="-1"/>
          <w:sz w:val="20"/>
          <w:szCs w:val="20"/>
        </w:rPr>
        <w:t xml:space="preserve"> </w:t>
      </w:r>
      <w:r w:rsidRPr="00640A82">
        <w:rPr>
          <w:rFonts w:asciiTheme="minorHAnsi" w:hAnsiTheme="minorHAnsi" w:cstheme="minorHAnsi"/>
          <w:sz w:val="20"/>
          <w:szCs w:val="20"/>
        </w:rPr>
        <w:t>speciale.</w:t>
      </w:r>
    </w:p>
    <w:p w14:paraId="758B5679" w14:textId="58798BF0" w:rsidR="00640A82" w:rsidRDefault="00640A82">
      <w:pPr>
        <w:pStyle w:val="Testonotaapidipagina"/>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B1D7D"/>
    <w:multiLevelType w:val="hybridMultilevel"/>
    <w:tmpl w:val="D55845F0"/>
    <w:lvl w:ilvl="0" w:tplc="8382947C">
      <w:start w:val="1"/>
      <w:numFmt w:val="lowerLetter"/>
      <w:lvlText w:val="%1)"/>
      <w:lvlJc w:val="left"/>
      <w:pPr>
        <w:ind w:left="116" w:hanging="230"/>
        <w:jc w:val="left"/>
      </w:pPr>
      <w:rPr>
        <w:rFonts w:ascii="Verdana" w:eastAsia="Verdana" w:hAnsi="Verdana" w:cs="Verdana" w:hint="default"/>
        <w:i/>
        <w:spacing w:val="-1"/>
        <w:w w:val="100"/>
        <w:sz w:val="16"/>
        <w:szCs w:val="16"/>
        <w:lang w:val="it-IT" w:eastAsia="en-US" w:bidi="ar-SA"/>
      </w:rPr>
    </w:lvl>
    <w:lvl w:ilvl="1" w:tplc="E214DED0">
      <w:numFmt w:val="bullet"/>
      <w:lvlText w:val="•"/>
      <w:lvlJc w:val="left"/>
      <w:pPr>
        <w:ind w:left="1094" w:hanging="230"/>
      </w:pPr>
      <w:rPr>
        <w:rFonts w:hint="default"/>
        <w:lang w:val="it-IT" w:eastAsia="en-US" w:bidi="ar-SA"/>
      </w:rPr>
    </w:lvl>
    <w:lvl w:ilvl="2" w:tplc="636449FC">
      <w:numFmt w:val="bullet"/>
      <w:lvlText w:val="•"/>
      <w:lvlJc w:val="left"/>
      <w:pPr>
        <w:ind w:left="2068" w:hanging="230"/>
      </w:pPr>
      <w:rPr>
        <w:rFonts w:hint="default"/>
        <w:lang w:val="it-IT" w:eastAsia="en-US" w:bidi="ar-SA"/>
      </w:rPr>
    </w:lvl>
    <w:lvl w:ilvl="3" w:tplc="C90A1816">
      <w:numFmt w:val="bullet"/>
      <w:lvlText w:val="•"/>
      <w:lvlJc w:val="left"/>
      <w:pPr>
        <w:ind w:left="3042" w:hanging="230"/>
      </w:pPr>
      <w:rPr>
        <w:rFonts w:hint="default"/>
        <w:lang w:val="it-IT" w:eastAsia="en-US" w:bidi="ar-SA"/>
      </w:rPr>
    </w:lvl>
    <w:lvl w:ilvl="4" w:tplc="7098E474">
      <w:numFmt w:val="bullet"/>
      <w:lvlText w:val="•"/>
      <w:lvlJc w:val="left"/>
      <w:pPr>
        <w:ind w:left="4016" w:hanging="230"/>
      </w:pPr>
      <w:rPr>
        <w:rFonts w:hint="default"/>
        <w:lang w:val="it-IT" w:eastAsia="en-US" w:bidi="ar-SA"/>
      </w:rPr>
    </w:lvl>
    <w:lvl w:ilvl="5" w:tplc="EEFA8868">
      <w:numFmt w:val="bullet"/>
      <w:lvlText w:val="•"/>
      <w:lvlJc w:val="left"/>
      <w:pPr>
        <w:ind w:left="4990" w:hanging="230"/>
      </w:pPr>
      <w:rPr>
        <w:rFonts w:hint="default"/>
        <w:lang w:val="it-IT" w:eastAsia="en-US" w:bidi="ar-SA"/>
      </w:rPr>
    </w:lvl>
    <w:lvl w:ilvl="6" w:tplc="8C16CD4E">
      <w:numFmt w:val="bullet"/>
      <w:lvlText w:val="•"/>
      <w:lvlJc w:val="left"/>
      <w:pPr>
        <w:ind w:left="5964" w:hanging="230"/>
      </w:pPr>
      <w:rPr>
        <w:rFonts w:hint="default"/>
        <w:lang w:val="it-IT" w:eastAsia="en-US" w:bidi="ar-SA"/>
      </w:rPr>
    </w:lvl>
    <w:lvl w:ilvl="7" w:tplc="DC04FFFC">
      <w:numFmt w:val="bullet"/>
      <w:lvlText w:val="•"/>
      <w:lvlJc w:val="left"/>
      <w:pPr>
        <w:ind w:left="6938" w:hanging="230"/>
      </w:pPr>
      <w:rPr>
        <w:rFonts w:hint="default"/>
        <w:lang w:val="it-IT" w:eastAsia="en-US" w:bidi="ar-SA"/>
      </w:rPr>
    </w:lvl>
    <w:lvl w:ilvl="8" w:tplc="F132951A">
      <w:numFmt w:val="bullet"/>
      <w:lvlText w:val="•"/>
      <w:lvlJc w:val="left"/>
      <w:pPr>
        <w:ind w:left="7912" w:hanging="230"/>
      </w:pPr>
      <w:rPr>
        <w:rFonts w:hint="default"/>
        <w:lang w:val="it-IT" w:eastAsia="en-US" w:bidi="ar-SA"/>
      </w:rPr>
    </w:lvl>
  </w:abstractNum>
  <w:abstractNum w:abstractNumId="1" w15:restartNumberingAfterBreak="0">
    <w:nsid w:val="0D8E3341"/>
    <w:multiLevelType w:val="hybridMultilevel"/>
    <w:tmpl w:val="0BECCE10"/>
    <w:lvl w:ilvl="0" w:tplc="E4C8634A">
      <w:start w:val="1"/>
      <w:numFmt w:val="decimal"/>
      <w:lvlText w:val="%1."/>
      <w:lvlJc w:val="left"/>
      <w:pPr>
        <w:ind w:left="116" w:hanging="232"/>
        <w:jc w:val="left"/>
      </w:pPr>
      <w:rPr>
        <w:rFonts w:ascii="Verdana" w:eastAsia="Verdana" w:hAnsi="Verdana" w:cs="Verdana" w:hint="default"/>
        <w:i/>
        <w:w w:val="100"/>
        <w:sz w:val="16"/>
        <w:szCs w:val="16"/>
        <w:lang w:val="it-IT" w:eastAsia="en-US" w:bidi="ar-SA"/>
      </w:rPr>
    </w:lvl>
    <w:lvl w:ilvl="1" w:tplc="7E12E124">
      <w:numFmt w:val="bullet"/>
      <w:lvlText w:val="•"/>
      <w:lvlJc w:val="left"/>
      <w:pPr>
        <w:ind w:left="1094" w:hanging="232"/>
      </w:pPr>
      <w:rPr>
        <w:rFonts w:hint="default"/>
        <w:lang w:val="it-IT" w:eastAsia="en-US" w:bidi="ar-SA"/>
      </w:rPr>
    </w:lvl>
    <w:lvl w:ilvl="2" w:tplc="A12EE570">
      <w:numFmt w:val="bullet"/>
      <w:lvlText w:val="•"/>
      <w:lvlJc w:val="left"/>
      <w:pPr>
        <w:ind w:left="2068" w:hanging="232"/>
      </w:pPr>
      <w:rPr>
        <w:rFonts w:hint="default"/>
        <w:lang w:val="it-IT" w:eastAsia="en-US" w:bidi="ar-SA"/>
      </w:rPr>
    </w:lvl>
    <w:lvl w:ilvl="3" w:tplc="894A40C8">
      <w:numFmt w:val="bullet"/>
      <w:lvlText w:val="•"/>
      <w:lvlJc w:val="left"/>
      <w:pPr>
        <w:ind w:left="3042" w:hanging="232"/>
      </w:pPr>
      <w:rPr>
        <w:rFonts w:hint="default"/>
        <w:lang w:val="it-IT" w:eastAsia="en-US" w:bidi="ar-SA"/>
      </w:rPr>
    </w:lvl>
    <w:lvl w:ilvl="4" w:tplc="A32E892C">
      <w:numFmt w:val="bullet"/>
      <w:lvlText w:val="•"/>
      <w:lvlJc w:val="left"/>
      <w:pPr>
        <w:ind w:left="4016" w:hanging="232"/>
      </w:pPr>
      <w:rPr>
        <w:rFonts w:hint="default"/>
        <w:lang w:val="it-IT" w:eastAsia="en-US" w:bidi="ar-SA"/>
      </w:rPr>
    </w:lvl>
    <w:lvl w:ilvl="5" w:tplc="BE58B7C6">
      <w:numFmt w:val="bullet"/>
      <w:lvlText w:val="•"/>
      <w:lvlJc w:val="left"/>
      <w:pPr>
        <w:ind w:left="4990" w:hanging="232"/>
      </w:pPr>
      <w:rPr>
        <w:rFonts w:hint="default"/>
        <w:lang w:val="it-IT" w:eastAsia="en-US" w:bidi="ar-SA"/>
      </w:rPr>
    </w:lvl>
    <w:lvl w:ilvl="6" w:tplc="CC2A212C">
      <w:numFmt w:val="bullet"/>
      <w:lvlText w:val="•"/>
      <w:lvlJc w:val="left"/>
      <w:pPr>
        <w:ind w:left="5964" w:hanging="232"/>
      </w:pPr>
      <w:rPr>
        <w:rFonts w:hint="default"/>
        <w:lang w:val="it-IT" w:eastAsia="en-US" w:bidi="ar-SA"/>
      </w:rPr>
    </w:lvl>
    <w:lvl w:ilvl="7" w:tplc="F09E622C">
      <w:numFmt w:val="bullet"/>
      <w:lvlText w:val="•"/>
      <w:lvlJc w:val="left"/>
      <w:pPr>
        <w:ind w:left="6938" w:hanging="232"/>
      </w:pPr>
      <w:rPr>
        <w:rFonts w:hint="default"/>
        <w:lang w:val="it-IT" w:eastAsia="en-US" w:bidi="ar-SA"/>
      </w:rPr>
    </w:lvl>
    <w:lvl w:ilvl="8" w:tplc="B79A15B8">
      <w:numFmt w:val="bullet"/>
      <w:lvlText w:val="•"/>
      <w:lvlJc w:val="left"/>
      <w:pPr>
        <w:ind w:left="7912" w:hanging="232"/>
      </w:pPr>
      <w:rPr>
        <w:rFonts w:hint="default"/>
        <w:lang w:val="it-IT" w:eastAsia="en-US" w:bidi="ar-SA"/>
      </w:rPr>
    </w:lvl>
  </w:abstractNum>
  <w:abstractNum w:abstractNumId="2" w15:restartNumberingAfterBreak="0">
    <w:nsid w:val="397D2E40"/>
    <w:multiLevelType w:val="hybridMultilevel"/>
    <w:tmpl w:val="20EC7DFE"/>
    <w:lvl w:ilvl="0" w:tplc="FB128214">
      <w:start w:val="1"/>
      <w:numFmt w:val="decimal"/>
      <w:lvlText w:val="%1."/>
      <w:lvlJc w:val="left"/>
      <w:pPr>
        <w:ind w:left="830" w:hanging="362"/>
        <w:jc w:val="left"/>
      </w:pPr>
      <w:rPr>
        <w:rFonts w:ascii="Verdana" w:eastAsia="Verdana" w:hAnsi="Verdana" w:cs="Verdana" w:hint="default"/>
        <w:spacing w:val="-5"/>
        <w:w w:val="100"/>
        <w:sz w:val="20"/>
        <w:szCs w:val="20"/>
        <w:lang w:val="it-IT" w:eastAsia="en-US" w:bidi="ar-SA"/>
      </w:rPr>
    </w:lvl>
    <w:lvl w:ilvl="1" w:tplc="ACB8C354">
      <w:numFmt w:val="bullet"/>
      <w:lvlText w:val="•"/>
      <w:lvlJc w:val="left"/>
      <w:pPr>
        <w:ind w:left="1742" w:hanging="362"/>
      </w:pPr>
      <w:rPr>
        <w:rFonts w:hint="default"/>
        <w:lang w:val="it-IT" w:eastAsia="en-US" w:bidi="ar-SA"/>
      </w:rPr>
    </w:lvl>
    <w:lvl w:ilvl="2" w:tplc="F2845DF2">
      <w:numFmt w:val="bullet"/>
      <w:lvlText w:val="•"/>
      <w:lvlJc w:val="left"/>
      <w:pPr>
        <w:ind w:left="2644" w:hanging="362"/>
      </w:pPr>
      <w:rPr>
        <w:rFonts w:hint="default"/>
        <w:lang w:val="it-IT" w:eastAsia="en-US" w:bidi="ar-SA"/>
      </w:rPr>
    </w:lvl>
    <w:lvl w:ilvl="3" w:tplc="607CD5C4">
      <w:numFmt w:val="bullet"/>
      <w:lvlText w:val="•"/>
      <w:lvlJc w:val="left"/>
      <w:pPr>
        <w:ind w:left="3546" w:hanging="362"/>
      </w:pPr>
      <w:rPr>
        <w:rFonts w:hint="default"/>
        <w:lang w:val="it-IT" w:eastAsia="en-US" w:bidi="ar-SA"/>
      </w:rPr>
    </w:lvl>
    <w:lvl w:ilvl="4" w:tplc="52587244">
      <w:numFmt w:val="bullet"/>
      <w:lvlText w:val="•"/>
      <w:lvlJc w:val="left"/>
      <w:pPr>
        <w:ind w:left="4448" w:hanging="362"/>
      </w:pPr>
      <w:rPr>
        <w:rFonts w:hint="default"/>
        <w:lang w:val="it-IT" w:eastAsia="en-US" w:bidi="ar-SA"/>
      </w:rPr>
    </w:lvl>
    <w:lvl w:ilvl="5" w:tplc="17A0D122">
      <w:numFmt w:val="bullet"/>
      <w:lvlText w:val="•"/>
      <w:lvlJc w:val="left"/>
      <w:pPr>
        <w:ind w:left="5350" w:hanging="362"/>
      </w:pPr>
      <w:rPr>
        <w:rFonts w:hint="default"/>
        <w:lang w:val="it-IT" w:eastAsia="en-US" w:bidi="ar-SA"/>
      </w:rPr>
    </w:lvl>
    <w:lvl w:ilvl="6" w:tplc="C30E8E3C">
      <w:numFmt w:val="bullet"/>
      <w:lvlText w:val="•"/>
      <w:lvlJc w:val="left"/>
      <w:pPr>
        <w:ind w:left="6252" w:hanging="362"/>
      </w:pPr>
      <w:rPr>
        <w:rFonts w:hint="default"/>
        <w:lang w:val="it-IT" w:eastAsia="en-US" w:bidi="ar-SA"/>
      </w:rPr>
    </w:lvl>
    <w:lvl w:ilvl="7" w:tplc="07021BD4">
      <w:numFmt w:val="bullet"/>
      <w:lvlText w:val="•"/>
      <w:lvlJc w:val="left"/>
      <w:pPr>
        <w:ind w:left="7154" w:hanging="362"/>
      </w:pPr>
      <w:rPr>
        <w:rFonts w:hint="default"/>
        <w:lang w:val="it-IT" w:eastAsia="en-US" w:bidi="ar-SA"/>
      </w:rPr>
    </w:lvl>
    <w:lvl w:ilvl="8" w:tplc="120A66F4">
      <w:numFmt w:val="bullet"/>
      <w:lvlText w:val="•"/>
      <w:lvlJc w:val="left"/>
      <w:pPr>
        <w:ind w:left="8056" w:hanging="362"/>
      </w:pPr>
      <w:rPr>
        <w:rFonts w:hint="default"/>
        <w:lang w:val="it-IT" w:eastAsia="en-US" w:bidi="ar-SA"/>
      </w:rPr>
    </w:lvl>
  </w:abstractNum>
  <w:abstractNum w:abstractNumId="3" w15:restartNumberingAfterBreak="0">
    <w:nsid w:val="3A632A73"/>
    <w:multiLevelType w:val="hybridMultilevel"/>
    <w:tmpl w:val="849010E4"/>
    <w:lvl w:ilvl="0" w:tplc="4D54F6D2">
      <w:start w:val="12"/>
      <w:numFmt w:val="lowerLetter"/>
      <w:lvlText w:val="%1)"/>
      <w:lvlJc w:val="left"/>
      <w:pPr>
        <w:ind w:left="116" w:hanging="178"/>
        <w:jc w:val="left"/>
      </w:pPr>
      <w:rPr>
        <w:rFonts w:ascii="Verdana" w:eastAsia="Verdana" w:hAnsi="Verdana" w:cs="Verdana" w:hint="default"/>
        <w:i/>
        <w:spacing w:val="-1"/>
        <w:w w:val="100"/>
        <w:sz w:val="16"/>
        <w:szCs w:val="16"/>
        <w:lang w:val="it-IT" w:eastAsia="en-US" w:bidi="ar-SA"/>
      </w:rPr>
    </w:lvl>
    <w:lvl w:ilvl="1" w:tplc="63B0DFEC">
      <w:numFmt w:val="bullet"/>
      <w:lvlText w:val="•"/>
      <w:lvlJc w:val="left"/>
      <w:pPr>
        <w:ind w:left="1094" w:hanging="178"/>
      </w:pPr>
      <w:rPr>
        <w:rFonts w:hint="default"/>
        <w:lang w:val="it-IT" w:eastAsia="en-US" w:bidi="ar-SA"/>
      </w:rPr>
    </w:lvl>
    <w:lvl w:ilvl="2" w:tplc="24E2681C">
      <w:numFmt w:val="bullet"/>
      <w:lvlText w:val="•"/>
      <w:lvlJc w:val="left"/>
      <w:pPr>
        <w:ind w:left="2068" w:hanging="178"/>
      </w:pPr>
      <w:rPr>
        <w:rFonts w:hint="default"/>
        <w:lang w:val="it-IT" w:eastAsia="en-US" w:bidi="ar-SA"/>
      </w:rPr>
    </w:lvl>
    <w:lvl w:ilvl="3" w:tplc="9078BF9C">
      <w:numFmt w:val="bullet"/>
      <w:lvlText w:val="•"/>
      <w:lvlJc w:val="left"/>
      <w:pPr>
        <w:ind w:left="3042" w:hanging="178"/>
      </w:pPr>
      <w:rPr>
        <w:rFonts w:hint="default"/>
        <w:lang w:val="it-IT" w:eastAsia="en-US" w:bidi="ar-SA"/>
      </w:rPr>
    </w:lvl>
    <w:lvl w:ilvl="4" w:tplc="797ABE62">
      <w:numFmt w:val="bullet"/>
      <w:lvlText w:val="•"/>
      <w:lvlJc w:val="left"/>
      <w:pPr>
        <w:ind w:left="4016" w:hanging="178"/>
      </w:pPr>
      <w:rPr>
        <w:rFonts w:hint="default"/>
        <w:lang w:val="it-IT" w:eastAsia="en-US" w:bidi="ar-SA"/>
      </w:rPr>
    </w:lvl>
    <w:lvl w:ilvl="5" w:tplc="4662ABC2">
      <w:numFmt w:val="bullet"/>
      <w:lvlText w:val="•"/>
      <w:lvlJc w:val="left"/>
      <w:pPr>
        <w:ind w:left="4990" w:hanging="178"/>
      </w:pPr>
      <w:rPr>
        <w:rFonts w:hint="default"/>
        <w:lang w:val="it-IT" w:eastAsia="en-US" w:bidi="ar-SA"/>
      </w:rPr>
    </w:lvl>
    <w:lvl w:ilvl="6" w:tplc="BE36B15E">
      <w:numFmt w:val="bullet"/>
      <w:lvlText w:val="•"/>
      <w:lvlJc w:val="left"/>
      <w:pPr>
        <w:ind w:left="5964" w:hanging="178"/>
      </w:pPr>
      <w:rPr>
        <w:rFonts w:hint="default"/>
        <w:lang w:val="it-IT" w:eastAsia="en-US" w:bidi="ar-SA"/>
      </w:rPr>
    </w:lvl>
    <w:lvl w:ilvl="7" w:tplc="D8142F4A">
      <w:numFmt w:val="bullet"/>
      <w:lvlText w:val="•"/>
      <w:lvlJc w:val="left"/>
      <w:pPr>
        <w:ind w:left="6938" w:hanging="178"/>
      </w:pPr>
      <w:rPr>
        <w:rFonts w:hint="default"/>
        <w:lang w:val="it-IT" w:eastAsia="en-US" w:bidi="ar-SA"/>
      </w:rPr>
    </w:lvl>
    <w:lvl w:ilvl="8" w:tplc="A204226C">
      <w:numFmt w:val="bullet"/>
      <w:lvlText w:val="•"/>
      <w:lvlJc w:val="left"/>
      <w:pPr>
        <w:ind w:left="7912" w:hanging="178"/>
      </w:pPr>
      <w:rPr>
        <w:rFonts w:hint="default"/>
        <w:lang w:val="it-IT" w:eastAsia="en-US" w:bidi="ar-SA"/>
      </w:rPr>
    </w:lvl>
  </w:abstractNum>
  <w:abstractNum w:abstractNumId="4" w15:restartNumberingAfterBreak="0">
    <w:nsid w:val="58087A13"/>
    <w:multiLevelType w:val="hybridMultilevel"/>
    <w:tmpl w:val="E80E054E"/>
    <w:lvl w:ilvl="0" w:tplc="CC3EE8A6">
      <w:start w:val="1"/>
      <w:numFmt w:val="lowerLetter"/>
      <w:lvlText w:val="%1)"/>
      <w:lvlJc w:val="left"/>
      <w:pPr>
        <w:ind w:left="116" w:hanging="238"/>
        <w:jc w:val="left"/>
      </w:pPr>
      <w:rPr>
        <w:rFonts w:ascii="Verdana" w:eastAsia="Verdana" w:hAnsi="Verdana" w:cs="Verdana" w:hint="default"/>
        <w:i/>
        <w:spacing w:val="-1"/>
        <w:w w:val="100"/>
        <w:sz w:val="16"/>
        <w:szCs w:val="16"/>
        <w:lang w:val="it-IT" w:eastAsia="en-US" w:bidi="ar-SA"/>
      </w:rPr>
    </w:lvl>
    <w:lvl w:ilvl="1" w:tplc="EA9053C4">
      <w:numFmt w:val="bullet"/>
      <w:lvlText w:val="•"/>
      <w:lvlJc w:val="left"/>
      <w:pPr>
        <w:ind w:left="1094" w:hanging="238"/>
      </w:pPr>
      <w:rPr>
        <w:rFonts w:hint="default"/>
        <w:lang w:val="it-IT" w:eastAsia="en-US" w:bidi="ar-SA"/>
      </w:rPr>
    </w:lvl>
    <w:lvl w:ilvl="2" w:tplc="FC8E93B0">
      <w:numFmt w:val="bullet"/>
      <w:lvlText w:val="•"/>
      <w:lvlJc w:val="left"/>
      <w:pPr>
        <w:ind w:left="2068" w:hanging="238"/>
      </w:pPr>
      <w:rPr>
        <w:rFonts w:hint="default"/>
        <w:lang w:val="it-IT" w:eastAsia="en-US" w:bidi="ar-SA"/>
      </w:rPr>
    </w:lvl>
    <w:lvl w:ilvl="3" w:tplc="43D81E8A">
      <w:numFmt w:val="bullet"/>
      <w:lvlText w:val="•"/>
      <w:lvlJc w:val="left"/>
      <w:pPr>
        <w:ind w:left="3042" w:hanging="238"/>
      </w:pPr>
      <w:rPr>
        <w:rFonts w:hint="default"/>
        <w:lang w:val="it-IT" w:eastAsia="en-US" w:bidi="ar-SA"/>
      </w:rPr>
    </w:lvl>
    <w:lvl w:ilvl="4" w:tplc="DF007C66">
      <w:numFmt w:val="bullet"/>
      <w:lvlText w:val="•"/>
      <w:lvlJc w:val="left"/>
      <w:pPr>
        <w:ind w:left="4016" w:hanging="238"/>
      </w:pPr>
      <w:rPr>
        <w:rFonts w:hint="default"/>
        <w:lang w:val="it-IT" w:eastAsia="en-US" w:bidi="ar-SA"/>
      </w:rPr>
    </w:lvl>
    <w:lvl w:ilvl="5" w:tplc="BD46DA16">
      <w:numFmt w:val="bullet"/>
      <w:lvlText w:val="•"/>
      <w:lvlJc w:val="left"/>
      <w:pPr>
        <w:ind w:left="4990" w:hanging="238"/>
      </w:pPr>
      <w:rPr>
        <w:rFonts w:hint="default"/>
        <w:lang w:val="it-IT" w:eastAsia="en-US" w:bidi="ar-SA"/>
      </w:rPr>
    </w:lvl>
    <w:lvl w:ilvl="6" w:tplc="2958A1B8">
      <w:numFmt w:val="bullet"/>
      <w:lvlText w:val="•"/>
      <w:lvlJc w:val="left"/>
      <w:pPr>
        <w:ind w:left="5964" w:hanging="238"/>
      </w:pPr>
      <w:rPr>
        <w:rFonts w:hint="default"/>
        <w:lang w:val="it-IT" w:eastAsia="en-US" w:bidi="ar-SA"/>
      </w:rPr>
    </w:lvl>
    <w:lvl w:ilvl="7" w:tplc="79D2D7B0">
      <w:numFmt w:val="bullet"/>
      <w:lvlText w:val="•"/>
      <w:lvlJc w:val="left"/>
      <w:pPr>
        <w:ind w:left="6938" w:hanging="238"/>
      </w:pPr>
      <w:rPr>
        <w:rFonts w:hint="default"/>
        <w:lang w:val="it-IT" w:eastAsia="en-US" w:bidi="ar-SA"/>
      </w:rPr>
    </w:lvl>
    <w:lvl w:ilvl="8" w:tplc="33A492D2">
      <w:numFmt w:val="bullet"/>
      <w:lvlText w:val="•"/>
      <w:lvlJc w:val="left"/>
      <w:pPr>
        <w:ind w:left="7912" w:hanging="238"/>
      </w:pPr>
      <w:rPr>
        <w:rFonts w:hint="default"/>
        <w:lang w:val="it-IT" w:eastAsia="en-US" w:bidi="ar-SA"/>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74F"/>
    <w:rsid w:val="000B6B7B"/>
    <w:rsid w:val="00147038"/>
    <w:rsid w:val="002B6083"/>
    <w:rsid w:val="00467DAA"/>
    <w:rsid w:val="00561314"/>
    <w:rsid w:val="00640A82"/>
    <w:rsid w:val="00760803"/>
    <w:rsid w:val="008519BB"/>
    <w:rsid w:val="008D54D8"/>
    <w:rsid w:val="009A43F7"/>
    <w:rsid w:val="00AD43C0"/>
    <w:rsid w:val="00B54E71"/>
    <w:rsid w:val="00BA2FBE"/>
    <w:rsid w:val="00C26951"/>
    <w:rsid w:val="00DF374F"/>
    <w:rsid w:val="00E40554"/>
    <w:rsid w:val="00F65C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BF1C0"/>
  <w15:docId w15:val="{0453389B-E49A-40C0-BF4A-A7C29D5EF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ind w:left="350" w:right="344"/>
      <w:jc w:val="center"/>
      <w:outlineLvl w:val="0"/>
    </w:pPr>
    <w:rPr>
      <w:b/>
      <w:bCs/>
      <w:sz w:val="20"/>
      <w:szCs w:val="20"/>
    </w:rPr>
  </w:style>
  <w:style w:type="paragraph" w:styleId="Titolo2">
    <w:name w:val="heading 2"/>
    <w:basedOn w:val="Normale"/>
    <w:uiPriority w:val="9"/>
    <w:unhideWhenUsed/>
    <w:qFormat/>
    <w:pPr>
      <w:ind w:left="115"/>
      <w:outlineLvl w:val="1"/>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5"/>
    </w:pPr>
    <w:rPr>
      <w:i/>
      <w:sz w:val="16"/>
      <w:szCs w:val="16"/>
    </w:rPr>
  </w:style>
  <w:style w:type="paragraph" w:styleId="Titolo">
    <w:name w:val="Title"/>
    <w:basedOn w:val="Normale"/>
    <w:uiPriority w:val="10"/>
    <w:qFormat/>
    <w:pPr>
      <w:ind w:left="115"/>
    </w:pPr>
    <w:rPr>
      <w:sz w:val="21"/>
      <w:szCs w:val="21"/>
    </w:rPr>
  </w:style>
  <w:style w:type="paragraph" w:styleId="Paragrafoelenco">
    <w:name w:val="List Paragraph"/>
    <w:basedOn w:val="Normale"/>
    <w:uiPriority w:val="1"/>
    <w:qFormat/>
    <w:pPr>
      <w:spacing w:before="121"/>
      <w:ind w:left="115" w:right="103"/>
      <w:jc w:val="both"/>
    </w:pPr>
  </w:style>
  <w:style w:type="paragraph" w:customStyle="1" w:styleId="TableParagraph">
    <w:name w:val="Table Paragraph"/>
    <w:basedOn w:val="Normale"/>
    <w:uiPriority w:val="1"/>
    <w:qFormat/>
  </w:style>
  <w:style w:type="paragraph" w:styleId="Testonotaapidipagina">
    <w:name w:val="footnote text"/>
    <w:basedOn w:val="Normale"/>
    <w:link w:val="TestonotaapidipaginaCarattere"/>
    <w:uiPriority w:val="99"/>
    <w:semiHidden/>
    <w:unhideWhenUsed/>
    <w:rsid w:val="00640A82"/>
    <w:rPr>
      <w:sz w:val="20"/>
      <w:szCs w:val="20"/>
    </w:rPr>
  </w:style>
  <w:style w:type="character" w:customStyle="1" w:styleId="TestonotaapidipaginaCarattere">
    <w:name w:val="Testo nota a piè di pagina Carattere"/>
    <w:basedOn w:val="Carpredefinitoparagrafo"/>
    <w:link w:val="Testonotaapidipagina"/>
    <w:uiPriority w:val="99"/>
    <w:semiHidden/>
    <w:rsid w:val="00640A82"/>
    <w:rPr>
      <w:rFonts w:ascii="Verdana" w:eastAsia="Verdana" w:hAnsi="Verdana" w:cs="Verdana"/>
      <w:sz w:val="20"/>
      <w:szCs w:val="20"/>
      <w:lang w:val="it-IT"/>
    </w:rPr>
  </w:style>
  <w:style w:type="character" w:styleId="Rimandonotaapidipagina">
    <w:name w:val="footnote reference"/>
    <w:basedOn w:val="Carpredefinitoparagrafo"/>
    <w:uiPriority w:val="99"/>
    <w:semiHidden/>
    <w:unhideWhenUsed/>
    <w:rsid w:val="00640A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B86F5D-C674-4F39-AB21-49EF019D7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2243</Words>
  <Characters>12786</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segr03</dc:creator>
  <cp:lastModifiedBy>Contabilita</cp:lastModifiedBy>
  <cp:revision>2</cp:revision>
  <dcterms:created xsi:type="dcterms:W3CDTF">2026-09-22T12:06:00Z</dcterms:created>
  <dcterms:modified xsi:type="dcterms:W3CDTF">2026-09-22T12:06:00Z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2018-11-21T00:00:00Z</vt:filetime>
  </property>
  <property fmtid="{D5CDD505-2E9C-101B-9397-08002B2CF9AE}" pid="3" name="Creator">
    <vt:lpwstr>Writer</vt:lpwstr>
  </property>
  <property fmtid="{D5CDD505-2E9C-101B-9397-08002B2CF9AE}" pid="4" name="LastSaved">
    <vt:filetime>2018-11-21T00:00:00Z</vt:filetime>
  </property>
</Properties>
</file>